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2842E5" w14:textId="77777777" w:rsidR="00902F8E" w:rsidRDefault="40C48E18" w:rsidP="07023490">
      <w:pPr>
        <w:spacing w:after="60"/>
        <w:rPr>
          <w:rFonts w:ascii="Open Sans" w:eastAsia="Open Sans" w:hAnsi="Open Sans" w:cs="Open Sans"/>
          <w:b/>
          <w:bCs/>
          <w:color w:val="012169"/>
          <w:sz w:val="44"/>
          <w:szCs w:val="44"/>
        </w:rPr>
      </w:pPr>
      <w:r w:rsidRPr="5013D35E">
        <w:rPr>
          <w:rFonts w:ascii="Open Sans" w:eastAsia="Open Sans" w:hAnsi="Open Sans" w:cs="Open Sans"/>
          <w:b/>
          <w:bCs/>
          <w:color w:val="012169"/>
          <w:sz w:val="44"/>
          <w:szCs w:val="44"/>
        </w:rPr>
        <w:t>Duke Syllabus Template</w:t>
      </w:r>
    </w:p>
    <w:p w14:paraId="269B2C4D" w14:textId="77777777" w:rsidR="00902F8E" w:rsidRDefault="00000000">
      <w:pPr>
        <w:spacing w:after="220"/>
      </w:pPr>
      <w:r>
        <w:rPr>
          <w:rFonts w:ascii="Open Sans" w:eastAsia="Open Sans" w:hAnsi="Open Sans" w:cs="Open Sans"/>
          <w:color w:val="666666"/>
          <w:sz w:val="22"/>
          <w:szCs w:val="22"/>
        </w:rPr>
        <w:t>Duke Center for Teaching and Learning</w:t>
      </w:r>
    </w:p>
    <w:p w14:paraId="29FF600A" w14:textId="522D53FE" w:rsidR="00902F8E" w:rsidRDefault="00000000">
      <w:pPr>
        <w:spacing w:after="130" w:line="260" w:lineRule="auto"/>
      </w:pPr>
      <w:r w:rsidRPr="0F706B3C">
        <w:rPr>
          <w:rFonts w:ascii="Open Sans" w:eastAsia="Open Sans" w:hAnsi="Open Sans" w:cs="Open Sans"/>
          <w:b/>
          <w:bCs/>
          <w:i/>
          <w:iCs/>
          <w:color w:val="666666"/>
          <w:sz w:val="18"/>
          <w:szCs w:val="18"/>
        </w:rPr>
        <w:t xml:space="preserve">How to use this template. </w:t>
      </w:r>
      <w:r w:rsidRPr="0F706B3C">
        <w:rPr>
          <w:rFonts w:ascii="Open Sans" w:eastAsia="Open Sans" w:hAnsi="Open Sans" w:cs="Open Sans"/>
          <w:i/>
          <w:iCs/>
          <w:color w:val="666666"/>
          <w:sz w:val="18"/>
          <w:szCs w:val="18"/>
        </w:rPr>
        <w:t>This is a starting point, not a requirement</w:t>
      </w:r>
      <w:r w:rsidR="0002489A" w:rsidRPr="0F706B3C">
        <w:rPr>
          <w:rFonts w:ascii="Open Sans" w:eastAsia="Open Sans" w:hAnsi="Open Sans" w:cs="Open Sans"/>
          <w:i/>
          <w:iCs/>
          <w:color w:val="666666"/>
          <w:sz w:val="18"/>
          <w:szCs w:val="18"/>
        </w:rPr>
        <w:t>;</w:t>
      </w:r>
      <w:r w:rsidRPr="0F706B3C">
        <w:rPr>
          <w:rFonts w:ascii="Open Sans" w:eastAsia="Open Sans" w:hAnsi="Open Sans" w:cs="Open Sans"/>
          <w:i/>
          <w:iCs/>
          <w:color w:val="666666"/>
          <w:sz w:val="18"/>
          <w:szCs w:val="18"/>
        </w:rPr>
        <w:t xml:space="preserve"> no Duke school or department mandates its use. Take the sections that fit your course and delete the rest.</w:t>
      </w:r>
    </w:p>
    <w:p w14:paraId="45141FD9" w14:textId="5B220B56" w:rsidR="00902F8E" w:rsidRDefault="00000000">
      <w:pPr>
        <w:spacing w:after="130" w:line="260" w:lineRule="auto"/>
      </w:pPr>
      <w:r w:rsidRPr="7F11D23F">
        <w:rPr>
          <w:rFonts w:ascii="Open Sans" w:eastAsia="Open Sans" w:hAnsi="Open Sans" w:cs="Open Sans"/>
          <w:i/>
          <w:iCs/>
          <w:color w:val="666666"/>
          <w:sz w:val="18"/>
          <w:szCs w:val="18"/>
        </w:rPr>
        <w:t>Everything in gray italic sans-serif, like this paragraph, is written for you rather than your students. Delete it before you post the syllabus. Student-facing text is set in serif.</w:t>
      </w:r>
    </w:p>
    <w:p w14:paraId="301694DC" w14:textId="10A9B123" w:rsidR="00902F8E" w:rsidRDefault="00000000">
      <w:pPr>
        <w:spacing w:after="130" w:line="260" w:lineRule="auto"/>
      </w:pPr>
      <w:r w:rsidRPr="0F706B3C">
        <w:rPr>
          <w:rFonts w:ascii="Open Sans" w:eastAsia="Open Sans" w:hAnsi="Open Sans" w:cs="Open Sans"/>
          <w:i/>
          <w:iCs/>
          <w:color w:val="666666"/>
          <w:sz w:val="18"/>
          <w:szCs w:val="18"/>
        </w:rPr>
        <w:t xml:space="preserve">Blocks marked </w:t>
      </w:r>
      <w:r w:rsidRPr="0F706B3C">
        <w:rPr>
          <w:rFonts w:ascii="Open Sans" w:eastAsia="Open Sans" w:hAnsi="Open Sans" w:cs="Open Sans"/>
          <w:b/>
          <w:bCs/>
          <w:i/>
          <w:iCs/>
          <w:color w:val="666666"/>
          <w:sz w:val="18"/>
          <w:szCs w:val="18"/>
        </w:rPr>
        <w:t>SUGGESTED LANGUAGE</w:t>
      </w:r>
      <w:r w:rsidRPr="0F706B3C">
        <w:rPr>
          <w:rFonts w:ascii="Open Sans" w:eastAsia="Open Sans" w:hAnsi="Open Sans" w:cs="Open Sans"/>
          <w:i/>
          <w:iCs/>
          <w:color w:val="666666"/>
          <w:sz w:val="18"/>
          <w:szCs w:val="18"/>
        </w:rPr>
        <w:t xml:space="preserve"> are student-facing text you can keep as written or adapt. Where the menu offers more than one approach, options are labeled — pick one and delete the others.</w:t>
      </w:r>
    </w:p>
    <w:p w14:paraId="6D598B45" w14:textId="78414927" w:rsidR="00902F8E" w:rsidRDefault="00000000" w:rsidP="0F706B3C">
      <w:pPr>
        <w:spacing w:after="130" w:line="260" w:lineRule="auto"/>
        <w:rPr>
          <w:rFonts w:ascii="Open Sans" w:eastAsia="Open Sans" w:hAnsi="Open Sans" w:cs="Open Sans"/>
          <w:i/>
          <w:iCs/>
          <w:color w:val="666666"/>
          <w:sz w:val="18"/>
          <w:szCs w:val="18"/>
        </w:rPr>
      </w:pPr>
      <w:r w:rsidRPr="0F706B3C">
        <w:rPr>
          <w:rFonts w:ascii="Open Sans" w:eastAsia="Open Sans" w:hAnsi="Open Sans" w:cs="Open Sans"/>
          <w:i/>
          <w:iCs/>
          <w:color w:val="666666"/>
          <w:sz w:val="18"/>
          <w:szCs w:val="18"/>
        </w:rPr>
        <w:t xml:space="preserve">Trinity and Pratt policies differ in places, and the professional schools set their own. Where that matters, both links are given; check with your DUS or department for school-specific requirements. If your course is undergraduate, remember your syllabus may also be uploaded to the </w:t>
      </w:r>
      <w:hyperlink r:id="rId8">
        <w:r w:rsidR="00902F8E" w:rsidRPr="0F706B3C">
          <w:rPr>
            <w:rFonts w:ascii="Open Sans" w:eastAsia="Open Sans" w:hAnsi="Open Sans" w:cs="Open Sans"/>
            <w:i/>
            <w:iCs/>
            <w:color w:val="00539B"/>
            <w:sz w:val="18"/>
            <w:szCs w:val="18"/>
            <w:u w:val="single"/>
          </w:rPr>
          <w:t>Duke Syllabus Bank</w:t>
        </w:r>
      </w:hyperlink>
      <w:r w:rsidRPr="0F706B3C">
        <w:rPr>
          <w:rFonts w:ascii="Open Sans" w:eastAsia="Open Sans" w:hAnsi="Open Sans" w:cs="Open Sans"/>
          <w:i/>
          <w:iCs/>
          <w:color w:val="666666"/>
          <w:sz w:val="18"/>
          <w:szCs w:val="18"/>
        </w:rPr>
        <w:t>, wh</w:t>
      </w:r>
      <w:r w:rsidR="01A7AF42" w:rsidRPr="0F706B3C">
        <w:rPr>
          <w:rFonts w:ascii="Open Sans" w:eastAsia="Open Sans" w:hAnsi="Open Sans" w:cs="Open Sans"/>
          <w:i/>
          <w:iCs/>
          <w:color w:val="666666"/>
          <w:sz w:val="18"/>
          <w:szCs w:val="18"/>
        </w:rPr>
        <w:t xml:space="preserve">ich </w:t>
      </w:r>
      <w:r w:rsidRPr="0F706B3C">
        <w:rPr>
          <w:rFonts w:ascii="Open Sans" w:eastAsia="Open Sans" w:hAnsi="Open Sans" w:cs="Open Sans"/>
          <w:i/>
          <w:iCs/>
          <w:color w:val="666666"/>
          <w:sz w:val="18"/>
          <w:szCs w:val="18"/>
        </w:rPr>
        <w:t xml:space="preserve">students </w:t>
      </w:r>
      <w:r w:rsidR="0C376886" w:rsidRPr="0F706B3C">
        <w:rPr>
          <w:rFonts w:ascii="Open Sans" w:eastAsia="Open Sans" w:hAnsi="Open Sans" w:cs="Open Sans"/>
          <w:i/>
          <w:iCs/>
          <w:color w:val="666666"/>
          <w:sz w:val="18"/>
          <w:szCs w:val="18"/>
        </w:rPr>
        <w:t>consult</w:t>
      </w:r>
      <w:r w:rsidRPr="0F706B3C">
        <w:rPr>
          <w:rFonts w:ascii="Open Sans" w:eastAsia="Open Sans" w:hAnsi="Open Sans" w:cs="Open Sans"/>
          <w:i/>
          <w:iCs/>
          <w:color w:val="666666"/>
          <w:sz w:val="18"/>
          <w:szCs w:val="18"/>
        </w:rPr>
        <w:t xml:space="preserve"> while deciding what to </w:t>
      </w:r>
      <w:r w:rsidR="6BF26317" w:rsidRPr="0F706B3C">
        <w:rPr>
          <w:rFonts w:ascii="Open Sans" w:eastAsia="Open Sans" w:hAnsi="Open Sans" w:cs="Open Sans"/>
          <w:i/>
          <w:iCs/>
          <w:color w:val="666666"/>
          <w:sz w:val="18"/>
          <w:szCs w:val="18"/>
        </w:rPr>
        <w:t>take</w:t>
      </w:r>
      <w:r w:rsidR="66F33462" w:rsidRPr="0F706B3C">
        <w:rPr>
          <w:rFonts w:ascii="Open Sans" w:eastAsia="Open Sans" w:hAnsi="Open Sans" w:cs="Open Sans"/>
          <w:i/>
          <w:iCs/>
          <w:color w:val="666666"/>
          <w:sz w:val="18"/>
          <w:szCs w:val="18"/>
        </w:rPr>
        <w:t>.</w:t>
      </w:r>
    </w:p>
    <w:p w14:paraId="1F40BD9F" w14:textId="34F4AAAA" w:rsidR="00902F8E" w:rsidRDefault="00000000">
      <w:pPr>
        <w:spacing w:after="130" w:line="260" w:lineRule="auto"/>
      </w:pPr>
      <w:r w:rsidRPr="0F706B3C">
        <w:rPr>
          <w:rFonts w:ascii="Open Sans" w:eastAsia="Open Sans" w:hAnsi="Open Sans" w:cs="Open Sans"/>
          <w:i/>
          <w:iCs/>
          <w:color w:val="666666"/>
          <w:sz w:val="18"/>
          <w:szCs w:val="18"/>
        </w:rPr>
        <w:t>For help thinking through course and syllabus design, see the CTL guides on</w:t>
      </w:r>
      <w:r w:rsidR="54497ABF" w:rsidRPr="0F706B3C">
        <w:rPr>
          <w:rFonts w:ascii="Open Sans" w:eastAsia="Open Sans" w:hAnsi="Open Sans" w:cs="Open Sans"/>
          <w:i/>
          <w:iCs/>
          <w:color w:val="666666"/>
          <w:sz w:val="18"/>
          <w:szCs w:val="18"/>
        </w:rPr>
        <w:t xml:space="preserve"> </w:t>
      </w:r>
      <w:hyperlink r:id="rId9">
        <w:r w:rsidR="54497ABF" w:rsidRPr="0F706B3C">
          <w:rPr>
            <w:rStyle w:val="Hyperlink"/>
            <w:rFonts w:ascii="Open Sans" w:eastAsia="Open Sans" w:hAnsi="Open Sans" w:cs="Open Sans"/>
            <w:i/>
            <w:iCs/>
            <w:color w:val="666666"/>
            <w:sz w:val="18"/>
            <w:szCs w:val="18"/>
          </w:rPr>
          <w:t>Creating a Learner Centered Syllabus</w:t>
        </w:r>
      </w:hyperlink>
      <w:r w:rsidR="54497ABF" w:rsidRPr="0F706B3C">
        <w:rPr>
          <w:rFonts w:ascii="Open Sans" w:eastAsia="Open Sans" w:hAnsi="Open Sans" w:cs="Open Sans"/>
          <w:i/>
          <w:iCs/>
          <w:color w:val="666666"/>
          <w:sz w:val="18"/>
          <w:szCs w:val="18"/>
        </w:rPr>
        <w:t>,</w:t>
      </w:r>
      <w:r w:rsidRPr="0F706B3C">
        <w:rPr>
          <w:rFonts w:ascii="Open Sans" w:eastAsia="Open Sans" w:hAnsi="Open Sans" w:cs="Open Sans"/>
          <w:i/>
          <w:iCs/>
          <w:color w:val="666666"/>
          <w:sz w:val="18"/>
          <w:szCs w:val="18"/>
        </w:rPr>
        <w:t xml:space="preserve"> </w:t>
      </w:r>
      <w:hyperlink r:id="rId10">
        <w:r w:rsidR="00902F8E" w:rsidRPr="0F706B3C">
          <w:rPr>
            <w:rFonts w:ascii="Open Sans" w:eastAsia="Open Sans" w:hAnsi="Open Sans" w:cs="Open Sans"/>
            <w:i/>
            <w:iCs/>
            <w:color w:val="00539B"/>
            <w:sz w:val="18"/>
            <w:szCs w:val="18"/>
            <w:u w:val="single"/>
          </w:rPr>
          <w:t>Plan and Refine Your Course</w:t>
        </w:r>
      </w:hyperlink>
      <w:r w:rsidRPr="0F706B3C">
        <w:rPr>
          <w:rFonts w:ascii="Open Sans" w:eastAsia="Open Sans" w:hAnsi="Open Sans" w:cs="Open Sans"/>
          <w:i/>
          <w:iCs/>
          <w:color w:val="666666"/>
          <w:sz w:val="18"/>
          <w:szCs w:val="18"/>
        </w:rPr>
        <w:t xml:space="preserve"> and </w:t>
      </w:r>
      <w:hyperlink r:id="rId11">
        <w:r w:rsidR="00902F8E" w:rsidRPr="0F706B3C">
          <w:rPr>
            <w:rFonts w:ascii="Open Sans" w:eastAsia="Open Sans" w:hAnsi="Open Sans" w:cs="Open Sans"/>
            <w:i/>
            <w:iCs/>
            <w:color w:val="00539B"/>
            <w:sz w:val="18"/>
            <w:szCs w:val="18"/>
            <w:u w:val="single"/>
          </w:rPr>
          <w:t>Create an Inclusive and Equitable Course</w:t>
        </w:r>
      </w:hyperlink>
      <w:r w:rsidRPr="0F706B3C">
        <w:rPr>
          <w:rFonts w:ascii="Open Sans" w:eastAsia="Open Sans" w:hAnsi="Open Sans" w:cs="Open Sans"/>
          <w:i/>
          <w:iCs/>
          <w:color w:val="666666"/>
          <w:sz w:val="18"/>
          <w:szCs w:val="18"/>
        </w:rPr>
        <w:t xml:space="preserve">, browse our other </w:t>
      </w:r>
      <w:hyperlink r:id="rId12">
        <w:r w:rsidR="00902F8E" w:rsidRPr="0F706B3C">
          <w:rPr>
            <w:rFonts w:ascii="Open Sans" w:eastAsia="Open Sans" w:hAnsi="Open Sans" w:cs="Open Sans"/>
            <w:i/>
            <w:iCs/>
            <w:color w:val="00539B"/>
            <w:sz w:val="18"/>
            <w:szCs w:val="18"/>
            <w:u w:val="single"/>
          </w:rPr>
          <w:t>templates</w:t>
        </w:r>
      </w:hyperlink>
      <w:r w:rsidRPr="0F706B3C">
        <w:rPr>
          <w:rFonts w:ascii="Open Sans" w:eastAsia="Open Sans" w:hAnsi="Open Sans" w:cs="Open Sans"/>
          <w:i/>
          <w:iCs/>
          <w:color w:val="666666"/>
          <w:sz w:val="18"/>
          <w:szCs w:val="18"/>
        </w:rPr>
        <w:t xml:space="preserve">, or talk with a CTL consultant at </w:t>
      </w:r>
      <w:hyperlink r:id="rId13">
        <w:r w:rsidR="00902F8E" w:rsidRPr="0F706B3C">
          <w:rPr>
            <w:rFonts w:ascii="Open Sans" w:eastAsia="Open Sans" w:hAnsi="Open Sans" w:cs="Open Sans"/>
            <w:i/>
            <w:iCs/>
            <w:color w:val="00539B"/>
            <w:sz w:val="18"/>
            <w:szCs w:val="18"/>
            <w:u w:val="single"/>
          </w:rPr>
          <w:t>ctl@duke.edu</w:t>
        </w:r>
      </w:hyperlink>
      <w:r w:rsidRPr="0F706B3C">
        <w:rPr>
          <w:rFonts w:ascii="Open Sans" w:eastAsia="Open Sans" w:hAnsi="Open Sans" w:cs="Open Sans"/>
          <w:i/>
          <w:iCs/>
          <w:color w:val="666666"/>
          <w:sz w:val="18"/>
          <w:szCs w:val="18"/>
        </w:rPr>
        <w:t>.</w:t>
      </w:r>
    </w:p>
    <w:p w14:paraId="11B7314A" w14:textId="23061755" w:rsidR="00902F8E" w:rsidRDefault="00000000">
      <w:pPr>
        <w:spacing w:after="130" w:line="260" w:lineRule="auto"/>
      </w:pPr>
      <w:r>
        <w:rPr>
          <w:rFonts w:ascii="Open Sans" w:eastAsia="Open Sans" w:hAnsi="Open Sans" w:cs="Open Sans"/>
          <w:i/>
          <w:iCs/>
          <w:color w:val="666666"/>
          <w:sz w:val="18"/>
          <w:szCs w:val="18"/>
        </w:rPr>
        <w:t xml:space="preserve">Last updated: </w:t>
      </w:r>
      <w:r w:rsidR="000E51C6">
        <w:rPr>
          <w:rFonts w:ascii="Open Sans" w:eastAsia="Open Sans" w:hAnsi="Open Sans" w:cs="Open Sans"/>
          <w:i/>
          <w:iCs/>
          <w:color w:val="666666"/>
          <w:sz w:val="18"/>
          <w:szCs w:val="18"/>
        </w:rPr>
        <w:t>August</w:t>
      </w:r>
      <w:r>
        <w:rPr>
          <w:rFonts w:ascii="Open Sans" w:eastAsia="Open Sans" w:hAnsi="Open Sans" w:cs="Open Sans"/>
          <w:i/>
          <w:iCs/>
          <w:color w:val="666666"/>
          <w:sz w:val="18"/>
          <w:szCs w:val="18"/>
        </w:rPr>
        <w:t xml:space="preserve"> 2026.</w:t>
      </w:r>
    </w:p>
    <w:p w14:paraId="3BEAA406" w14:textId="77777777" w:rsidR="00902F8E" w:rsidRDefault="00902F8E">
      <w:pPr>
        <w:pBdr>
          <w:bottom w:val="single" w:sz="6" w:space="1" w:color="B5B5B5"/>
        </w:pBdr>
        <w:spacing w:before="140" w:after="220"/>
      </w:pPr>
    </w:p>
    <w:p w14:paraId="33A3403D" w14:textId="77777777" w:rsidR="00902F8E" w:rsidRDefault="00000000">
      <w:pPr>
        <w:pStyle w:val="Heading1"/>
        <w:keepNext/>
        <w:spacing w:before="240" w:after="120"/>
      </w:pPr>
      <w:r>
        <w:rPr>
          <w:rFonts w:ascii="Open Sans" w:eastAsia="Open Sans" w:hAnsi="Open Sans" w:cs="Open Sans"/>
          <w:b/>
          <w:bCs/>
          <w:color w:val="012169"/>
          <w:sz w:val="40"/>
          <w:szCs w:val="40"/>
        </w:rPr>
        <w:t>Course Title</w:t>
      </w:r>
    </w:p>
    <w:p w14:paraId="18E437A2" w14:textId="77777777" w:rsidR="00902F8E" w:rsidRDefault="00000000">
      <w:pPr>
        <w:spacing w:after="60"/>
      </w:pPr>
      <w:r>
        <w:rPr>
          <w:rFonts w:ascii="Open Sans" w:eastAsia="Open Sans" w:hAnsi="Open Sans" w:cs="Open Sans"/>
          <w:color w:val="666666"/>
          <w:sz w:val="22"/>
          <w:szCs w:val="22"/>
        </w:rPr>
        <w:t xml:space="preserve">Course Number and </w:t>
      </w:r>
      <w:proofErr w:type="gramStart"/>
      <w:r>
        <w:rPr>
          <w:rFonts w:ascii="Open Sans" w:eastAsia="Open Sans" w:hAnsi="Open Sans" w:cs="Open Sans"/>
          <w:color w:val="666666"/>
          <w:sz w:val="22"/>
          <w:szCs w:val="22"/>
        </w:rPr>
        <w:t>Section  |</w:t>
      </w:r>
      <w:proofErr w:type="gramEnd"/>
      <w:r>
        <w:rPr>
          <w:rFonts w:ascii="Open Sans" w:eastAsia="Open Sans" w:hAnsi="Open Sans" w:cs="Open Sans"/>
          <w:color w:val="666666"/>
          <w:sz w:val="22"/>
          <w:szCs w:val="22"/>
        </w:rPr>
        <w:t xml:space="preserve">  </w:t>
      </w:r>
      <w:proofErr w:type="gramStart"/>
      <w:r>
        <w:rPr>
          <w:rFonts w:ascii="Open Sans" w:eastAsia="Open Sans" w:hAnsi="Open Sans" w:cs="Open Sans"/>
          <w:color w:val="666666"/>
          <w:sz w:val="22"/>
          <w:szCs w:val="22"/>
        </w:rPr>
        <w:t>Credits  |</w:t>
      </w:r>
      <w:proofErr w:type="gramEnd"/>
      <w:r>
        <w:rPr>
          <w:rFonts w:ascii="Open Sans" w:eastAsia="Open Sans" w:hAnsi="Open Sans" w:cs="Open Sans"/>
          <w:color w:val="666666"/>
          <w:sz w:val="22"/>
          <w:szCs w:val="22"/>
        </w:rPr>
        <w:t xml:space="preserve">  Curriculum Codes</w:t>
      </w:r>
    </w:p>
    <w:p w14:paraId="063702AB" w14:textId="77777777" w:rsidR="00902F8E" w:rsidRDefault="00000000">
      <w:pPr>
        <w:spacing w:after="60"/>
      </w:pPr>
      <w:r>
        <w:rPr>
          <w:rFonts w:ascii="Open Sans" w:eastAsia="Open Sans" w:hAnsi="Open Sans" w:cs="Open Sans"/>
          <w:color w:val="666666"/>
          <w:sz w:val="22"/>
          <w:szCs w:val="22"/>
        </w:rPr>
        <w:t>Semester and Year</w:t>
      </w:r>
    </w:p>
    <w:p w14:paraId="076E122C" w14:textId="77777777" w:rsidR="00902F8E" w:rsidRDefault="00000000">
      <w:pPr>
        <w:spacing w:after="200"/>
      </w:pPr>
      <w:r>
        <w:rPr>
          <w:rFonts w:ascii="Open Sans" w:eastAsia="Open Sans" w:hAnsi="Open Sans" w:cs="Open Sans"/>
          <w:color w:val="666666"/>
          <w:sz w:val="22"/>
          <w:szCs w:val="22"/>
        </w:rPr>
        <w:t>Meeting Days, Times, and Location</w:t>
      </w:r>
    </w:p>
    <w:p w14:paraId="24BBD05E"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Your instructor</w:t>
      </w:r>
    </w:p>
    <w:p w14:paraId="54356A55" w14:textId="77777777" w:rsidR="00902F8E" w:rsidRDefault="00000000">
      <w:pPr>
        <w:spacing w:after="110"/>
      </w:pPr>
      <w:r>
        <w:rPr>
          <w:b/>
          <w:bCs/>
        </w:rPr>
        <w:t>Name:</w:t>
      </w:r>
    </w:p>
    <w:p w14:paraId="203D23F6" w14:textId="77777777" w:rsidR="00902F8E" w:rsidRDefault="00000000">
      <w:pPr>
        <w:spacing w:after="110"/>
      </w:pPr>
      <w:r>
        <w:rPr>
          <w:b/>
          <w:bCs/>
        </w:rPr>
        <w:t>How to address me:</w:t>
      </w:r>
    </w:p>
    <w:p w14:paraId="6499491D" w14:textId="77777777" w:rsidR="00902F8E" w:rsidRDefault="00000000">
      <w:pPr>
        <w:spacing w:after="110"/>
      </w:pPr>
      <w:r>
        <w:rPr>
          <w:b/>
          <w:bCs/>
        </w:rPr>
        <w:t>Pronouns (optional):</w:t>
      </w:r>
    </w:p>
    <w:p w14:paraId="6796D8F1" w14:textId="77777777" w:rsidR="00902F8E" w:rsidRDefault="00000000">
      <w:pPr>
        <w:spacing w:after="110"/>
      </w:pPr>
      <w:r>
        <w:rPr>
          <w:b/>
          <w:bCs/>
        </w:rPr>
        <w:t>Email address:</w:t>
      </w:r>
    </w:p>
    <w:p w14:paraId="210D759C" w14:textId="77777777" w:rsidR="00902F8E" w:rsidRDefault="00000000">
      <w:pPr>
        <w:spacing w:after="110"/>
      </w:pPr>
      <w:r>
        <w:rPr>
          <w:b/>
          <w:bCs/>
        </w:rPr>
        <w:t>Office location:</w:t>
      </w:r>
    </w:p>
    <w:p w14:paraId="1C65B645" w14:textId="77777777" w:rsidR="00902F8E" w:rsidRDefault="00000000">
      <w:pPr>
        <w:spacing w:after="110"/>
      </w:pPr>
      <w:r>
        <w:rPr>
          <w:b/>
          <w:bCs/>
        </w:rPr>
        <w:t>Office hours (in person and online):</w:t>
      </w:r>
    </w:p>
    <w:p w14:paraId="050E2B52" w14:textId="77777777" w:rsidR="00902F8E" w:rsidRDefault="00000000">
      <w:pPr>
        <w:spacing w:after="110"/>
      </w:pPr>
      <w:r>
        <w:rPr>
          <w:b/>
          <w:bCs/>
        </w:rPr>
        <w:t>Bio:</w:t>
      </w:r>
    </w:p>
    <w:p w14:paraId="0BA08963" w14:textId="5D2EFECD" w:rsidR="00902F8E" w:rsidRDefault="40C48E18" w:rsidP="5013D35E">
      <w:pPr>
        <w:spacing w:after="130" w:line="260" w:lineRule="auto"/>
        <w:rPr>
          <w:rFonts w:ascii="Open Sans" w:eastAsia="Open Sans" w:hAnsi="Open Sans" w:cs="Open Sans"/>
          <w:i/>
          <w:iCs/>
          <w:color w:val="666666"/>
          <w:sz w:val="18"/>
          <w:szCs w:val="18"/>
        </w:rPr>
      </w:pPr>
      <w:r w:rsidRPr="5013D35E">
        <w:rPr>
          <w:rFonts w:ascii="Open Sans" w:eastAsia="Open Sans" w:hAnsi="Open Sans" w:cs="Open Sans"/>
          <w:i/>
          <w:iCs/>
          <w:color w:val="666666"/>
          <w:sz w:val="18"/>
          <w:szCs w:val="18"/>
        </w:rPr>
        <w:t xml:space="preserve">Say how you would like to be addressed — Professor, Dr., first name — rather than leaving students to guess. </w:t>
      </w:r>
      <w:r w:rsidR="501F8895" w:rsidRPr="5013D35E">
        <w:rPr>
          <w:rFonts w:ascii="Open Sans" w:eastAsia="Open Sans" w:hAnsi="Open Sans" w:cs="Open Sans"/>
          <w:i/>
          <w:iCs/>
          <w:color w:val="666666"/>
          <w:sz w:val="18"/>
          <w:szCs w:val="18"/>
        </w:rPr>
        <w:t>Confusion around this question</w:t>
      </w:r>
      <w:r w:rsidRPr="5013D35E">
        <w:rPr>
          <w:rFonts w:ascii="Open Sans" w:eastAsia="Open Sans" w:hAnsi="Open Sans" w:cs="Open Sans"/>
          <w:i/>
          <w:iCs/>
          <w:color w:val="666666"/>
          <w:sz w:val="18"/>
          <w:szCs w:val="18"/>
        </w:rPr>
        <w:t xml:space="preserve"> </w:t>
      </w:r>
      <w:r w:rsidR="39D9B30D" w:rsidRPr="5013D35E">
        <w:rPr>
          <w:rFonts w:ascii="Open Sans" w:eastAsia="Open Sans" w:hAnsi="Open Sans" w:cs="Open Sans"/>
          <w:i/>
          <w:iCs/>
          <w:color w:val="666666"/>
          <w:sz w:val="18"/>
          <w:szCs w:val="18"/>
        </w:rPr>
        <w:t xml:space="preserve">can cause </w:t>
      </w:r>
      <w:r w:rsidRPr="5013D35E">
        <w:rPr>
          <w:rFonts w:ascii="Open Sans" w:eastAsia="Open Sans" w:hAnsi="Open Sans" w:cs="Open Sans"/>
          <w:i/>
          <w:iCs/>
          <w:color w:val="666666"/>
          <w:sz w:val="18"/>
          <w:szCs w:val="18"/>
        </w:rPr>
        <w:t>anxiety for students who are new to U.S. higher education or to Duke</w:t>
      </w:r>
      <w:r w:rsidR="501F8895" w:rsidRPr="5013D35E">
        <w:rPr>
          <w:rFonts w:ascii="Open Sans" w:eastAsia="Open Sans" w:hAnsi="Open Sans" w:cs="Open Sans"/>
          <w:i/>
          <w:iCs/>
          <w:color w:val="666666"/>
          <w:sz w:val="18"/>
          <w:szCs w:val="18"/>
        </w:rPr>
        <w:t>.</w:t>
      </w:r>
    </w:p>
    <w:p w14:paraId="28C34EF8" w14:textId="1C66658D" w:rsidR="00902F8E" w:rsidRDefault="40C48E18">
      <w:pPr>
        <w:spacing w:after="130" w:line="260" w:lineRule="auto"/>
      </w:pPr>
      <w:r w:rsidRPr="0F706B3C">
        <w:rPr>
          <w:rFonts w:ascii="Open Sans" w:eastAsia="Open Sans" w:hAnsi="Open Sans" w:cs="Open Sans"/>
          <w:i/>
          <w:iCs/>
          <w:color w:val="666666"/>
          <w:sz w:val="18"/>
          <w:szCs w:val="18"/>
        </w:rPr>
        <w:t xml:space="preserve">Be similarly explicit about office hours: many Duke students arrive assuming office hours are only for students </w:t>
      </w:r>
      <w:r w:rsidR="5D9A6167" w:rsidRPr="0F706B3C">
        <w:rPr>
          <w:rFonts w:ascii="Open Sans" w:eastAsia="Open Sans" w:hAnsi="Open Sans" w:cs="Open Sans"/>
          <w:i/>
          <w:iCs/>
          <w:color w:val="666666"/>
          <w:sz w:val="18"/>
          <w:szCs w:val="18"/>
        </w:rPr>
        <w:t>having difficulty</w:t>
      </w:r>
      <w:r w:rsidRPr="0F706B3C">
        <w:rPr>
          <w:rFonts w:ascii="Open Sans" w:eastAsia="Open Sans" w:hAnsi="Open Sans" w:cs="Open Sans"/>
          <w:i/>
          <w:iCs/>
          <w:color w:val="666666"/>
          <w:sz w:val="18"/>
          <w:szCs w:val="18"/>
        </w:rPr>
        <w:t xml:space="preserve">, or that they need an appointment. Say whether it is drop-in, where to find you, whether Zoom is an option, </w:t>
      </w:r>
      <w:r w:rsidRPr="0F706B3C">
        <w:rPr>
          <w:rFonts w:ascii="Open Sans" w:eastAsia="Open Sans" w:hAnsi="Open Sans" w:cs="Open Sans"/>
          <w:i/>
          <w:iCs/>
          <w:color w:val="666666"/>
          <w:sz w:val="18"/>
          <w:szCs w:val="18"/>
        </w:rPr>
        <w:lastRenderedPageBreak/>
        <w:t xml:space="preserve">and </w:t>
      </w:r>
      <w:r w:rsidR="4503DEC0" w:rsidRPr="0F706B3C">
        <w:rPr>
          <w:rFonts w:ascii="Open Sans" w:eastAsia="Open Sans" w:hAnsi="Open Sans" w:cs="Open Sans"/>
          <w:i/>
          <w:iCs/>
          <w:color w:val="666666"/>
          <w:sz w:val="18"/>
          <w:szCs w:val="18"/>
        </w:rPr>
        <w:t>what questions</w:t>
      </w:r>
      <w:r w:rsidR="66ED4683" w:rsidRPr="0F706B3C">
        <w:rPr>
          <w:rFonts w:ascii="Open Sans" w:eastAsia="Open Sans" w:hAnsi="Open Sans" w:cs="Open Sans"/>
          <w:i/>
          <w:iCs/>
          <w:color w:val="666666"/>
          <w:sz w:val="18"/>
          <w:szCs w:val="18"/>
        </w:rPr>
        <w:t xml:space="preserve"> </w:t>
      </w:r>
      <w:r w:rsidRPr="0F706B3C">
        <w:rPr>
          <w:rFonts w:ascii="Open Sans" w:eastAsia="Open Sans" w:hAnsi="Open Sans" w:cs="Open Sans"/>
          <w:i/>
          <w:iCs/>
          <w:color w:val="666666"/>
          <w:sz w:val="18"/>
          <w:szCs w:val="18"/>
        </w:rPr>
        <w:t>students can bring</w:t>
      </w:r>
      <w:r w:rsidR="501F8895" w:rsidRPr="0F706B3C">
        <w:rPr>
          <w:rFonts w:ascii="Open Sans" w:eastAsia="Open Sans" w:hAnsi="Open Sans" w:cs="Open Sans"/>
          <w:i/>
          <w:iCs/>
          <w:color w:val="666666"/>
          <w:sz w:val="18"/>
          <w:szCs w:val="18"/>
        </w:rPr>
        <w:t xml:space="preserve">, such as </w:t>
      </w:r>
      <w:r w:rsidRPr="0F706B3C">
        <w:rPr>
          <w:rFonts w:ascii="Open Sans" w:eastAsia="Open Sans" w:hAnsi="Open Sans" w:cs="Open Sans"/>
          <w:i/>
          <w:iCs/>
          <w:color w:val="666666"/>
          <w:sz w:val="18"/>
          <w:szCs w:val="18"/>
        </w:rPr>
        <w:t>a confusing problem set, graduate school advice</w:t>
      </w:r>
      <w:r w:rsidR="37492FF3" w:rsidRPr="0F706B3C">
        <w:rPr>
          <w:rFonts w:ascii="Open Sans" w:eastAsia="Open Sans" w:hAnsi="Open Sans" w:cs="Open Sans"/>
          <w:i/>
          <w:iCs/>
          <w:color w:val="666666"/>
          <w:sz w:val="18"/>
          <w:szCs w:val="18"/>
        </w:rPr>
        <w:t>, and an</w:t>
      </w:r>
      <w:r w:rsidRPr="0F706B3C">
        <w:rPr>
          <w:rFonts w:ascii="Open Sans" w:eastAsia="Open Sans" w:hAnsi="Open Sans" w:cs="Open Sans"/>
          <w:i/>
          <w:iCs/>
          <w:color w:val="666666"/>
          <w:sz w:val="18"/>
          <w:szCs w:val="18"/>
        </w:rPr>
        <w:t xml:space="preserve"> interest in your research. A sentence or two about your own work helps students see the person teaching them.</w:t>
      </w:r>
    </w:p>
    <w:p w14:paraId="67B935D1" w14:textId="77777777" w:rsidR="00902F8E" w:rsidRDefault="00000000">
      <w:pPr>
        <w:spacing w:after="130" w:line="260" w:lineRule="auto"/>
      </w:pPr>
      <w:r>
        <w:rPr>
          <w:rFonts w:ascii="Open Sans" w:eastAsia="Open Sans" w:hAnsi="Open Sans" w:cs="Open Sans"/>
          <w:i/>
          <w:iCs/>
          <w:color w:val="666666"/>
          <w:sz w:val="18"/>
          <w:szCs w:val="18"/>
        </w:rPr>
        <w:t xml:space="preserve">The </w:t>
      </w:r>
      <w:hyperlink r:id="rId14" w:history="1">
        <w:r w:rsidR="00902F8E">
          <w:rPr>
            <w:rFonts w:ascii="Open Sans" w:eastAsia="Open Sans" w:hAnsi="Open Sans" w:cs="Open Sans"/>
            <w:i/>
            <w:iCs/>
            <w:color w:val="00539B"/>
            <w:sz w:val="18"/>
            <w:szCs w:val="18"/>
            <w:u w:val="single"/>
          </w:rPr>
          <w:t>Hidden Curriculum</w:t>
        </w:r>
      </w:hyperlink>
      <w:r>
        <w:rPr>
          <w:rFonts w:ascii="Open Sans" w:eastAsia="Open Sans" w:hAnsi="Open Sans" w:cs="Open Sans"/>
          <w:i/>
          <w:iCs/>
          <w:color w:val="666666"/>
          <w:sz w:val="18"/>
          <w:szCs w:val="18"/>
        </w:rPr>
        <w:t xml:space="preserve"> site collects the unwritten expectations of Duke life and is worth linking for students who are first-generation, international, or simply new here.</w:t>
      </w:r>
    </w:p>
    <w:p w14:paraId="475275D5" w14:textId="77777777" w:rsidR="00902F8E" w:rsidRDefault="00000000">
      <w:pPr>
        <w:pStyle w:val="Heading3"/>
        <w:keepNext/>
        <w:spacing w:before="240" w:after="100"/>
      </w:pPr>
      <w:r>
        <w:rPr>
          <w:rFonts w:ascii="Open Sans" w:eastAsia="Open Sans" w:hAnsi="Open Sans" w:cs="Open Sans"/>
          <w:b/>
          <w:bCs/>
          <w:color w:val="00539B"/>
          <w:sz w:val="23"/>
          <w:szCs w:val="23"/>
        </w:rPr>
        <w:t>Teaching assistants</w:t>
      </w:r>
    </w:p>
    <w:p w14:paraId="417F3D3A" w14:textId="77777777" w:rsidR="00902F8E" w:rsidRDefault="00000000">
      <w:pPr>
        <w:spacing w:after="110"/>
      </w:pPr>
      <w:r>
        <w:rPr>
          <w:b/>
          <w:bCs/>
        </w:rPr>
        <w:t>Name / Email / Office hours:</w:t>
      </w:r>
    </w:p>
    <w:p w14:paraId="495CB389" w14:textId="33A659FD" w:rsidR="00902F8E" w:rsidRDefault="00000000">
      <w:pPr>
        <w:spacing w:after="130" w:line="260" w:lineRule="auto"/>
      </w:pPr>
      <w:r w:rsidRPr="0F706B3C">
        <w:rPr>
          <w:rFonts w:ascii="Open Sans" w:eastAsia="Open Sans" w:hAnsi="Open Sans" w:cs="Open Sans"/>
          <w:i/>
          <w:iCs/>
          <w:color w:val="666666"/>
          <w:sz w:val="18"/>
          <w:szCs w:val="18"/>
        </w:rPr>
        <w:t xml:space="preserve">Introduce your TAs by name and </w:t>
      </w:r>
      <w:r w:rsidR="3C275580" w:rsidRPr="0F706B3C">
        <w:rPr>
          <w:rFonts w:ascii="Open Sans" w:eastAsia="Open Sans" w:hAnsi="Open Sans" w:cs="Open Sans"/>
          <w:i/>
          <w:iCs/>
          <w:color w:val="666666"/>
          <w:sz w:val="18"/>
          <w:szCs w:val="18"/>
        </w:rPr>
        <w:t>explain</w:t>
      </w:r>
      <w:r w:rsidR="47D5B177" w:rsidRPr="0F706B3C">
        <w:rPr>
          <w:rFonts w:ascii="Open Sans" w:eastAsia="Open Sans" w:hAnsi="Open Sans" w:cs="Open Sans"/>
          <w:i/>
          <w:iCs/>
          <w:color w:val="666666"/>
          <w:sz w:val="18"/>
          <w:szCs w:val="18"/>
        </w:rPr>
        <w:t xml:space="preserve"> </w:t>
      </w:r>
      <w:r w:rsidRPr="0F706B3C">
        <w:rPr>
          <w:rFonts w:ascii="Open Sans" w:eastAsia="Open Sans" w:hAnsi="Open Sans" w:cs="Open Sans"/>
          <w:i/>
          <w:iCs/>
          <w:color w:val="666666"/>
          <w:sz w:val="18"/>
          <w:szCs w:val="18"/>
        </w:rPr>
        <w:t xml:space="preserve">what they do: which questions go to them, which come to you, and what they can and cannot help with. Students frequently do not know. If you have graduate TAs who grade, note whether regrade requests start with them or with you. Trinity faculty working with undergraduate TAs should review the </w:t>
      </w:r>
      <w:hyperlink r:id="rId15">
        <w:r w:rsidR="00902F8E" w:rsidRPr="0F706B3C">
          <w:rPr>
            <w:rFonts w:ascii="Open Sans" w:eastAsia="Open Sans" w:hAnsi="Open Sans" w:cs="Open Sans"/>
            <w:i/>
            <w:iCs/>
            <w:color w:val="00539B"/>
            <w:sz w:val="18"/>
            <w:szCs w:val="18"/>
            <w:u w:val="single"/>
          </w:rPr>
          <w:t>undergraduate teaching assistant guidelines</w:t>
        </w:r>
      </w:hyperlink>
      <w:r w:rsidRPr="0F706B3C">
        <w:rPr>
          <w:rFonts w:ascii="Open Sans" w:eastAsia="Open Sans" w:hAnsi="Open Sans" w:cs="Open Sans"/>
          <w:i/>
          <w:iCs/>
          <w:color w:val="666666"/>
          <w:sz w:val="18"/>
          <w:szCs w:val="18"/>
        </w:rPr>
        <w:t xml:space="preserve"> before assigning them any grading responsibility.</w:t>
      </w:r>
    </w:p>
    <w:p w14:paraId="046063F8" w14:textId="77777777" w:rsidR="00902F8E" w:rsidRDefault="00000000">
      <w:pPr>
        <w:pStyle w:val="Heading3"/>
        <w:keepNext/>
        <w:spacing w:before="240" w:after="100"/>
      </w:pPr>
      <w:r>
        <w:rPr>
          <w:rFonts w:ascii="Open Sans" w:eastAsia="Open Sans" w:hAnsi="Open Sans" w:cs="Open Sans"/>
          <w:b/>
          <w:bCs/>
          <w:color w:val="00539B"/>
          <w:sz w:val="23"/>
          <w:szCs w:val="23"/>
        </w:rPr>
        <w:t>Pronouns</w:t>
      </w:r>
    </w:p>
    <w:p w14:paraId="00E7C25E" w14:textId="1E96FF45" w:rsidR="00902F8E" w:rsidRDefault="00000000" w:rsidP="0F706B3C">
      <w:pPr>
        <w:spacing w:after="130" w:line="260" w:lineRule="auto"/>
        <w:rPr>
          <w:rFonts w:ascii="Open Sans" w:eastAsia="Open Sans" w:hAnsi="Open Sans" w:cs="Open Sans"/>
          <w:i/>
          <w:iCs/>
          <w:color w:val="666666"/>
          <w:sz w:val="18"/>
          <w:szCs w:val="18"/>
        </w:rPr>
      </w:pPr>
      <w:r w:rsidRPr="0F706B3C">
        <w:rPr>
          <w:rFonts w:ascii="Open Sans" w:eastAsia="Open Sans" w:hAnsi="Open Sans" w:cs="Open Sans"/>
          <w:i/>
          <w:iCs/>
          <w:color w:val="666666"/>
          <w:sz w:val="18"/>
          <w:szCs w:val="18"/>
        </w:rPr>
        <w:t xml:space="preserve">Sharing pronouns is optional for everyone in the </w:t>
      </w:r>
      <w:proofErr w:type="gramStart"/>
      <w:r w:rsidRPr="0F706B3C">
        <w:rPr>
          <w:rFonts w:ascii="Open Sans" w:eastAsia="Open Sans" w:hAnsi="Open Sans" w:cs="Open Sans"/>
          <w:i/>
          <w:iCs/>
          <w:color w:val="666666"/>
          <w:sz w:val="18"/>
          <w:szCs w:val="18"/>
        </w:rPr>
        <w:t>Duke</w:t>
      </w:r>
      <w:proofErr w:type="gramEnd"/>
      <w:r w:rsidRPr="0F706B3C">
        <w:rPr>
          <w:rFonts w:ascii="Open Sans" w:eastAsia="Open Sans" w:hAnsi="Open Sans" w:cs="Open Sans"/>
          <w:i/>
          <w:iCs/>
          <w:color w:val="666666"/>
          <w:sz w:val="18"/>
          <w:szCs w:val="18"/>
        </w:rPr>
        <w:t xml:space="preserve"> community, including </w:t>
      </w:r>
      <w:r w:rsidR="66FA1FED" w:rsidRPr="0F706B3C">
        <w:rPr>
          <w:rFonts w:ascii="Open Sans" w:eastAsia="Open Sans" w:hAnsi="Open Sans" w:cs="Open Sans"/>
          <w:i/>
          <w:iCs/>
          <w:color w:val="666666"/>
          <w:sz w:val="18"/>
          <w:szCs w:val="18"/>
        </w:rPr>
        <w:t>for you</w:t>
      </w:r>
      <w:r w:rsidRPr="0F706B3C">
        <w:rPr>
          <w:rFonts w:ascii="Open Sans" w:eastAsia="Open Sans" w:hAnsi="Open Sans" w:cs="Open Sans"/>
          <w:i/>
          <w:iCs/>
          <w:color w:val="666666"/>
          <w:sz w:val="18"/>
          <w:szCs w:val="18"/>
        </w:rPr>
        <w:t>. Student pronouns appear on your class roster when students have chosen to share them in DukeHub</w:t>
      </w:r>
      <w:r w:rsidR="0002489A" w:rsidRPr="0F706B3C">
        <w:rPr>
          <w:rFonts w:ascii="Open Sans" w:eastAsia="Open Sans" w:hAnsi="Open Sans" w:cs="Open Sans"/>
          <w:i/>
          <w:iCs/>
          <w:color w:val="666666"/>
          <w:sz w:val="18"/>
          <w:szCs w:val="18"/>
        </w:rPr>
        <w:t xml:space="preserve">. </w:t>
      </w:r>
    </w:p>
    <w:p w14:paraId="56183623"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79E1BA13" w14:textId="70D00274" w:rsidR="00902F8E" w:rsidRDefault="00000000">
      <w:pPr>
        <w:spacing w:after="140" w:line="288" w:lineRule="auto"/>
      </w:pPr>
      <w:r>
        <w:t xml:space="preserve">Using pronouns can help foster a respectful campus environment where all community members can thrive. Sharing pronouns is optional for members of the </w:t>
      </w:r>
      <w:proofErr w:type="gramStart"/>
      <w:r>
        <w:t>Duke</w:t>
      </w:r>
      <w:proofErr w:type="gramEnd"/>
      <w:r>
        <w:t xml:space="preserve"> community. If you would like to share yours, you can update them in DukeHub. You can learn more at the </w:t>
      </w:r>
      <w:hyperlink r:id="rId16">
        <w:r w:rsidR="00902F8E" w:rsidRPr="0F706B3C">
          <w:rPr>
            <w:color w:val="00539B"/>
            <w:u w:val="single"/>
          </w:rPr>
          <w:t>DukeHub &amp; Zoom Tutorials</w:t>
        </w:r>
      </w:hyperlink>
      <w:r>
        <w:t xml:space="preserve"> page.</w:t>
      </w:r>
    </w:p>
    <w:p w14:paraId="63AC5CA4"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is this course about?</w:t>
      </w:r>
    </w:p>
    <w:p w14:paraId="666AF570" w14:textId="49C8334C" w:rsidR="00902F8E" w:rsidRDefault="40C48E18">
      <w:pPr>
        <w:spacing w:after="130" w:line="260" w:lineRule="auto"/>
      </w:pPr>
      <w:r w:rsidRPr="0F706B3C">
        <w:rPr>
          <w:rFonts w:ascii="Open Sans" w:eastAsia="Open Sans" w:hAnsi="Open Sans" w:cs="Open Sans"/>
          <w:i/>
          <w:iCs/>
          <w:color w:val="666666"/>
          <w:sz w:val="18"/>
          <w:szCs w:val="18"/>
        </w:rPr>
        <w:t xml:space="preserve">Describe the course in a way a student outside your field could </w:t>
      </w:r>
      <w:r w:rsidR="6066A7E0" w:rsidRPr="0F706B3C">
        <w:rPr>
          <w:rFonts w:ascii="Open Sans" w:eastAsia="Open Sans" w:hAnsi="Open Sans" w:cs="Open Sans"/>
          <w:i/>
          <w:iCs/>
          <w:color w:val="666666"/>
          <w:sz w:val="18"/>
          <w:szCs w:val="18"/>
        </w:rPr>
        <w:t>follow and</w:t>
      </w:r>
      <w:r w:rsidRPr="0F706B3C">
        <w:rPr>
          <w:rFonts w:ascii="Open Sans" w:eastAsia="Open Sans" w:hAnsi="Open Sans" w:cs="Open Sans"/>
          <w:i/>
          <w:iCs/>
          <w:color w:val="666666"/>
          <w:sz w:val="18"/>
          <w:szCs w:val="18"/>
        </w:rPr>
        <w:t xml:space="preserve"> say plainly why it matters to you. Students read this section during drop/add while comparing several courses, so the DukeHub </w:t>
      </w:r>
      <w:r w:rsidR="2598DA79" w:rsidRPr="0F706B3C">
        <w:rPr>
          <w:rFonts w:ascii="Open Sans" w:eastAsia="Open Sans" w:hAnsi="Open Sans" w:cs="Open Sans"/>
          <w:i/>
          <w:iCs/>
          <w:color w:val="666666"/>
          <w:sz w:val="18"/>
          <w:szCs w:val="18"/>
        </w:rPr>
        <w:t xml:space="preserve">description </w:t>
      </w:r>
      <w:r w:rsidRPr="0F706B3C">
        <w:rPr>
          <w:rFonts w:ascii="Open Sans" w:eastAsia="Open Sans" w:hAnsi="Open Sans" w:cs="Open Sans"/>
          <w:i/>
          <w:iCs/>
          <w:color w:val="666666"/>
          <w:sz w:val="18"/>
          <w:szCs w:val="18"/>
        </w:rPr>
        <w:t>is not enough</w:t>
      </w:r>
      <w:r w:rsidR="501F8895" w:rsidRPr="0F706B3C">
        <w:rPr>
          <w:rFonts w:ascii="Open Sans" w:eastAsia="Open Sans" w:hAnsi="Open Sans" w:cs="Open Sans"/>
          <w:i/>
          <w:iCs/>
          <w:color w:val="666666"/>
          <w:sz w:val="18"/>
          <w:szCs w:val="18"/>
        </w:rPr>
        <w:t>.</w:t>
      </w:r>
      <w:r w:rsidRPr="0F706B3C">
        <w:rPr>
          <w:rFonts w:ascii="Open Sans" w:eastAsia="Open Sans" w:hAnsi="Open Sans" w:cs="Open Sans"/>
          <w:i/>
          <w:iCs/>
          <w:color w:val="666666"/>
          <w:sz w:val="18"/>
          <w:szCs w:val="18"/>
        </w:rPr>
        <w:t xml:space="preserve"> What questions does the course pursue? Why is it worth a semester? Where does it sit in the major, the Trinity curriculum, or your discipline?</w:t>
      </w:r>
    </w:p>
    <w:p w14:paraId="3056BF2D"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background knowledge do I need before taking this course?</w:t>
      </w:r>
    </w:p>
    <w:p w14:paraId="0AF0F3FF" w14:textId="08B9B892" w:rsidR="00902F8E" w:rsidRDefault="40C48E18" w:rsidP="0F706B3C">
      <w:pPr>
        <w:spacing w:after="130" w:line="260" w:lineRule="auto"/>
        <w:rPr>
          <w:rFonts w:ascii="Open Sans" w:eastAsia="Open Sans" w:hAnsi="Open Sans" w:cs="Open Sans"/>
          <w:i/>
          <w:iCs/>
          <w:color w:val="666666"/>
          <w:sz w:val="18"/>
          <w:szCs w:val="18"/>
        </w:rPr>
      </w:pPr>
      <w:r w:rsidRPr="0F706B3C">
        <w:rPr>
          <w:rFonts w:ascii="Open Sans" w:eastAsia="Open Sans" w:hAnsi="Open Sans" w:cs="Open Sans"/>
          <w:i/>
          <w:iCs/>
          <w:color w:val="666666"/>
          <w:sz w:val="18"/>
          <w:szCs w:val="18"/>
        </w:rPr>
        <w:t xml:space="preserve">Name prerequisite courses along with the specific knowledge or skills students </w:t>
      </w:r>
      <w:proofErr w:type="gramStart"/>
      <w:r w:rsidRPr="0F706B3C">
        <w:rPr>
          <w:rFonts w:ascii="Open Sans" w:eastAsia="Open Sans" w:hAnsi="Open Sans" w:cs="Open Sans"/>
          <w:i/>
          <w:iCs/>
          <w:color w:val="666666"/>
          <w:sz w:val="18"/>
          <w:szCs w:val="18"/>
        </w:rPr>
        <w:t>actually need</w:t>
      </w:r>
      <w:proofErr w:type="gramEnd"/>
      <w:r w:rsidR="501F8895" w:rsidRPr="0F706B3C">
        <w:rPr>
          <w:rFonts w:ascii="Open Sans" w:eastAsia="Open Sans" w:hAnsi="Open Sans" w:cs="Open Sans"/>
          <w:i/>
          <w:iCs/>
          <w:color w:val="666666"/>
          <w:sz w:val="18"/>
          <w:szCs w:val="18"/>
        </w:rPr>
        <w:t>.</w:t>
      </w:r>
      <w:r w:rsidRPr="0F706B3C">
        <w:rPr>
          <w:rFonts w:ascii="Open Sans" w:eastAsia="Open Sans" w:hAnsi="Open Sans" w:cs="Open Sans"/>
          <w:i/>
          <w:iCs/>
          <w:color w:val="666666"/>
          <w:sz w:val="18"/>
          <w:szCs w:val="18"/>
        </w:rPr>
        <w:t xml:space="preserve"> If students can succeed without a listed prerequisite, say so. If they cannot, say that plainly too, and point to what they could do to prepare</w:t>
      </w:r>
      <w:r w:rsidR="4D4FAFB9" w:rsidRPr="0F706B3C">
        <w:rPr>
          <w:rFonts w:ascii="Open Sans" w:eastAsia="Open Sans" w:hAnsi="Open Sans" w:cs="Open Sans"/>
          <w:i/>
          <w:iCs/>
          <w:color w:val="666666"/>
          <w:sz w:val="18"/>
          <w:szCs w:val="18"/>
        </w:rPr>
        <w:t>.</w:t>
      </w:r>
    </w:p>
    <w:p w14:paraId="58CD3E86"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will I learn in this course?</w:t>
      </w:r>
    </w:p>
    <w:p w14:paraId="54E4800F" w14:textId="77777777" w:rsidR="00902F8E" w:rsidRDefault="00000000">
      <w:pPr>
        <w:spacing w:after="140" w:line="288" w:lineRule="auto"/>
      </w:pPr>
      <w:r>
        <w:t>Upon completion of this course, you will be able to:</w:t>
      </w:r>
    </w:p>
    <w:p w14:paraId="5D119012" w14:textId="77777777" w:rsidR="00902F8E" w:rsidRDefault="00902F8E">
      <w:pPr>
        <w:pStyle w:val="ListParagraph"/>
        <w:numPr>
          <w:ilvl w:val="0"/>
          <w:numId w:val="2"/>
        </w:numPr>
        <w:spacing w:after="100" w:line="288" w:lineRule="auto"/>
      </w:pPr>
    </w:p>
    <w:p w14:paraId="05D0ED77" w14:textId="77777777" w:rsidR="00902F8E" w:rsidRDefault="00902F8E">
      <w:pPr>
        <w:pStyle w:val="ListParagraph"/>
        <w:numPr>
          <w:ilvl w:val="0"/>
          <w:numId w:val="2"/>
        </w:numPr>
        <w:spacing w:after="100" w:line="288" w:lineRule="auto"/>
      </w:pPr>
    </w:p>
    <w:p w14:paraId="3B32A96D" w14:textId="77777777" w:rsidR="00902F8E" w:rsidRDefault="00902F8E">
      <w:pPr>
        <w:pStyle w:val="ListParagraph"/>
        <w:numPr>
          <w:ilvl w:val="0"/>
          <w:numId w:val="2"/>
        </w:numPr>
        <w:spacing w:after="100" w:line="288" w:lineRule="auto"/>
      </w:pPr>
    </w:p>
    <w:p w14:paraId="219A811B" w14:textId="7C6E2E2A" w:rsidR="00902F8E" w:rsidRDefault="00000000">
      <w:pPr>
        <w:spacing w:after="130" w:line="260" w:lineRule="auto"/>
      </w:pPr>
      <w:r w:rsidRPr="0F706B3C">
        <w:rPr>
          <w:rFonts w:ascii="Open Sans" w:eastAsia="Open Sans" w:hAnsi="Open Sans" w:cs="Open Sans"/>
          <w:i/>
          <w:iCs/>
          <w:color w:val="666666"/>
          <w:sz w:val="18"/>
          <w:szCs w:val="18"/>
        </w:rPr>
        <w:t xml:space="preserve">Write objectives that are specific and measurable, and that describe what students will be able to do — not what you will cover. If your course carries Trinity curriculum codes or satisfies a Pratt or professional school requirement, make </w:t>
      </w:r>
      <w:r w:rsidRPr="0F706B3C">
        <w:rPr>
          <w:rFonts w:ascii="Open Sans" w:eastAsia="Open Sans" w:hAnsi="Open Sans" w:cs="Open Sans"/>
          <w:i/>
          <w:iCs/>
          <w:color w:val="666666"/>
          <w:sz w:val="18"/>
          <w:szCs w:val="18"/>
        </w:rPr>
        <w:lastRenderedPageBreak/>
        <w:t xml:space="preserve">sure your objectives deliver what those designations promise. </w:t>
      </w:r>
      <w:r w:rsidR="3D81AFDD" w:rsidRPr="0F706B3C">
        <w:rPr>
          <w:rFonts w:ascii="Open Sans" w:eastAsia="Open Sans" w:hAnsi="Open Sans" w:cs="Open Sans"/>
          <w:i/>
          <w:iCs/>
          <w:color w:val="666666"/>
          <w:sz w:val="18"/>
          <w:szCs w:val="18"/>
        </w:rPr>
        <w:t>For assistance with crafting strong learning objectives,</w:t>
      </w:r>
      <w:r w:rsidRPr="0F706B3C">
        <w:rPr>
          <w:rFonts w:ascii="Open Sans" w:eastAsia="Open Sans" w:hAnsi="Open Sans" w:cs="Open Sans"/>
          <w:i/>
          <w:iCs/>
          <w:color w:val="666666"/>
          <w:sz w:val="18"/>
          <w:szCs w:val="18"/>
        </w:rPr>
        <w:t xml:space="preserve"> contact a consultant at the </w:t>
      </w:r>
      <w:hyperlink r:id="rId17">
        <w:r w:rsidR="00902F8E" w:rsidRPr="0F706B3C">
          <w:rPr>
            <w:rFonts w:ascii="Open Sans" w:eastAsia="Open Sans" w:hAnsi="Open Sans" w:cs="Open Sans"/>
            <w:i/>
            <w:iCs/>
            <w:color w:val="00539B"/>
            <w:sz w:val="18"/>
            <w:szCs w:val="18"/>
            <w:u w:val="single"/>
          </w:rPr>
          <w:t>Center for Teaching and Learning</w:t>
        </w:r>
      </w:hyperlink>
      <w:r w:rsidRPr="0F706B3C">
        <w:rPr>
          <w:rFonts w:ascii="Open Sans" w:eastAsia="Open Sans" w:hAnsi="Open Sans" w:cs="Open Sans"/>
          <w:i/>
          <w:iCs/>
          <w:color w:val="666666"/>
          <w:sz w:val="18"/>
          <w:szCs w:val="18"/>
        </w:rPr>
        <w:t>.</w:t>
      </w:r>
    </w:p>
    <w:p w14:paraId="3F57BFBA"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will we do in this course?</w:t>
      </w:r>
    </w:p>
    <w:p w14:paraId="24631106" w14:textId="2B4B652F" w:rsidR="00902F8E" w:rsidRDefault="00000000">
      <w:pPr>
        <w:spacing w:after="130" w:line="260" w:lineRule="auto"/>
      </w:pPr>
      <w:r w:rsidRPr="0F706B3C">
        <w:rPr>
          <w:rFonts w:ascii="Open Sans" w:eastAsia="Open Sans" w:hAnsi="Open Sans" w:cs="Open Sans"/>
          <w:i/>
          <w:iCs/>
          <w:color w:val="666666"/>
          <w:sz w:val="18"/>
          <w:szCs w:val="18"/>
        </w:rPr>
        <w:t>Describe the activities and assignments that get students to those objectives — readings, problem sets, labs, discussion posts, studio work, a semester project. Make the connections visible: students are far more willing to do the pre-class reading when they can see how it feeds</w:t>
      </w:r>
      <w:r w:rsidR="0E79CCC2" w:rsidRPr="0F706B3C">
        <w:rPr>
          <w:rFonts w:ascii="Open Sans" w:eastAsia="Open Sans" w:hAnsi="Open Sans" w:cs="Open Sans"/>
          <w:i/>
          <w:iCs/>
          <w:color w:val="666666"/>
          <w:sz w:val="18"/>
          <w:szCs w:val="18"/>
        </w:rPr>
        <w:t xml:space="preserve"> into</w:t>
      </w:r>
      <w:r w:rsidRPr="0F706B3C">
        <w:rPr>
          <w:rFonts w:ascii="Open Sans" w:eastAsia="Open Sans" w:hAnsi="Open Sans" w:cs="Open Sans"/>
          <w:i/>
          <w:iCs/>
          <w:color w:val="666666"/>
          <w:sz w:val="18"/>
          <w:szCs w:val="18"/>
        </w:rPr>
        <w:t xml:space="preserve"> </w:t>
      </w:r>
      <w:r w:rsidR="3D4A0849" w:rsidRPr="0F706B3C">
        <w:rPr>
          <w:rFonts w:ascii="Open Sans" w:eastAsia="Open Sans" w:hAnsi="Open Sans" w:cs="Open Sans"/>
          <w:i/>
          <w:iCs/>
          <w:color w:val="666666"/>
          <w:sz w:val="18"/>
          <w:szCs w:val="18"/>
        </w:rPr>
        <w:t xml:space="preserve">tomorrow’s </w:t>
      </w:r>
      <w:r w:rsidRPr="0F706B3C">
        <w:rPr>
          <w:rFonts w:ascii="Open Sans" w:eastAsia="Open Sans" w:hAnsi="Open Sans" w:cs="Open Sans"/>
          <w:i/>
          <w:iCs/>
          <w:color w:val="666666"/>
          <w:sz w:val="18"/>
          <w:szCs w:val="18"/>
        </w:rPr>
        <w:t>activity and next month's exam. Flag anything unusual in the workload, such as a group project or a single high-stakes paper.</w:t>
      </w:r>
    </w:p>
    <w:p w14:paraId="0790CD7A" w14:textId="192A3701" w:rsidR="00902F8E" w:rsidRDefault="00000000" w:rsidP="63817858">
      <w:pPr>
        <w:pStyle w:val="Heading2"/>
        <w:keepNext/>
        <w:pBdr>
          <w:bottom w:val="single" w:sz="4" w:space="4" w:color="E2E6ED"/>
        </w:pBdr>
        <w:spacing w:before="340" w:after="130"/>
      </w:pPr>
      <w:r w:rsidRPr="63817858">
        <w:rPr>
          <w:rFonts w:ascii="Open Sans" w:eastAsia="Open Sans" w:hAnsi="Open Sans" w:cs="Open Sans"/>
          <w:b/>
          <w:bCs/>
          <w:color w:val="012169"/>
          <w:sz w:val="28"/>
          <w:szCs w:val="28"/>
        </w:rPr>
        <w:t xml:space="preserve">How can I prepare </w:t>
      </w:r>
      <w:r w:rsidR="4E0941DE" w:rsidRPr="63817858">
        <w:rPr>
          <w:rFonts w:ascii="Open Sans" w:eastAsia="Open Sans" w:hAnsi="Open Sans" w:cs="Open Sans"/>
          <w:b/>
          <w:bCs/>
          <w:color w:val="012169"/>
          <w:sz w:val="28"/>
          <w:szCs w:val="28"/>
        </w:rPr>
        <w:t>for class sessions to be successful</w:t>
      </w:r>
      <w:r w:rsidRPr="63817858">
        <w:rPr>
          <w:rFonts w:ascii="Open Sans" w:eastAsia="Open Sans" w:hAnsi="Open Sans" w:cs="Open Sans"/>
          <w:b/>
          <w:bCs/>
          <w:color w:val="012169"/>
          <w:sz w:val="28"/>
          <w:szCs w:val="28"/>
        </w:rPr>
        <w:t>?</w:t>
      </w:r>
    </w:p>
    <w:p w14:paraId="592780EF" w14:textId="5EC000AB" w:rsidR="00902F8E" w:rsidRDefault="40C48E18">
      <w:pPr>
        <w:spacing w:after="130" w:line="260" w:lineRule="auto"/>
      </w:pPr>
      <w:r w:rsidRPr="0F706B3C">
        <w:rPr>
          <w:rFonts w:ascii="Open Sans" w:eastAsia="Open Sans" w:hAnsi="Open Sans" w:cs="Open Sans"/>
          <w:i/>
          <w:iCs/>
          <w:color w:val="666666"/>
          <w:sz w:val="18"/>
          <w:szCs w:val="18"/>
        </w:rPr>
        <w:t>Lay out the weekly rhythm: what happens before class, in class, and after</w:t>
      </w:r>
      <w:r w:rsidR="77D89B2C" w:rsidRPr="0F706B3C">
        <w:rPr>
          <w:rFonts w:ascii="Open Sans" w:eastAsia="Open Sans" w:hAnsi="Open Sans" w:cs="Open Sans"/>
          <w:i/>
          <w:iCs/>
          <w:color w:val="666666"/>
          <w:sz w:val="18"/>
          <w:szCs w:val="18"/>
        </w:rPr>
        <w:t xml:space="preserve"> class</w:t>
      </w:r>
      <w:r w:rsidRPr="0F706B3C">
        <w:rPr>
          <w:rFonts w:ascii="Open Sans" w:eastAsia="Open Sans" w:hAnsi="Open Sans" w:cs="Open Sans"/>
          <w:i/>
          <w:iCs/>
          <w:color w:val="666666"/>
          <w:sz w:val="18"/>
          <w:szCs w:val="18"/>
        </w:rPr>
        <w:t>. Be concrete about how much time it takes</w:t>
      </w:r>
      <w:r w:rsidR="77785E26" w:rsidRPr="0F706B3C">
        <w:rPr>
          <w:rFonts w:ascii="Open Sans" w:eastAsia="Open Sans" w:hAnsi="Open Sans" w:cs="Open Sans"/>
          <w:i/>
          <w:iCs/>
          <w:color w:val="666666"/>
          <w:sz w:val="18"/>
          <w:szCs w:val="18"/>
        </w:rPr>
        <w:t xml:space="preserve">. </w:t>
      </w:r>
      <w:r w:rsidRPr="0F706B3C">
        <w:rPr>
          <w:rFonts w:ascii="Open Sans" w:eastAsia="Open Sans" w:hAnsi="Open Sans" w:cs="Open Sans"/>
          <w:i/>
          <w:iCs/>
          <w:color w:val="666666"/>
          <w:sz w:val="18"/>
          <w:szCs w:val="18"/>
        </w:rPr>
        <w:t xml:space="preserve">Duke </w:t>
      </w:r>
      <w:r w:rsidR="4D87450E" w:rsidRPr="0F706B3C">
        <w:rPr>
          <w:rFonts w:ascii="Open Sans" w:eastAsia="Open Sans" w:hAnsi="Open Sans" w:cs="Open Sans"/>
          <w:i/>
          <w:iCs/>
          <w:color w:val="666666"/>
          <w:sz w:val="18"/>
          <w:szCs w:val="18"/>
        </w:rPr>
        <w:t>students</w:t>
      </w:r>
      <w:r w:rsidRPr="0F706B3C">
        <w:rPr>
          <w:rFonts w:ascii="Open Sans" w:eastAsia="Open Sans" w:hAnsi="Open Sans" w:cs="Open Sans"/>
          <w:i/>
          <w:iCs/>
          <w:color w:val="666666"/>
          <w:sz w:val="18"/>
          <w:szCs w:val="18"/>
        </w:rPr>
        <w:t xml:space="preserve"> typically </w:t>
      </w:r>
      <w:r w:rsidR="5FAE0D23" w:rsidRPr="0F706B3C">
        <w:rPr>
          <w:rFonts w:ascii="Open Sans" w:eastAsia="Open Sans" w:hAnsi="Open Sans" w:cs="Open Sans"/>
          <w:i/>
          <w:iCs/>
          <w:color w:val="666666"/>
          <w:sz w:val="18"/>
          <w:szCs w:val="18"/>
        </w:rPr>
        <w:t>carry</w:t>
      </w:r>
      <w:r w:rsidRPr="0F706B3C">
        <w:rPr>
          <w:rFonts w:ascii="Open Sans" w:eastAsia="Open Sans" w:hAnsi="Open Sans" w:cs="Open Sans"/>
          <w:i/>
          <w:iCs/>
          <w:color w:val="666666"/>
          <w:sz w:val="18"/>
          <w:szCs w:val="18"/>
        </w:rPr>
        <w:t xml:space="preserve"> four or five courses plus commitments, and they budget accordingly. </w:t>
      </w:r>
      <w:r w:rsidR="7762863D" w:rsidRPr="0F706B3C">
        <w:rPr>
          <w:rFonts w:ascii="Open Sans" w:eastAsia="Open Sans" w:hAnsi="Open Sans" w:cs="Open Sans"/>
          <w:i/>
          <w:iCs/>
          <w:color w:val="666666"/>
          <w:sz w:val="18"/>
          <w:szCs w:val="18"/>
        </w:rPr>
        <w:t>Explain how</w:t>
      </w:r>
      <w:r w:rsidRPr="0F706B3C">
        <w:rPr>
          <w:rFonts w:ascii="Open Sans" w:eastAsia="Open Sans" w:hAnsi="Open Sans" w:cs="Open Sans"/>
          <w:i/>
          <w:iCs/>
          <w:color w:val="666666"/>
          <w:sz w:val="18"/>
          <w:szCs w:val="18"/>
        </w:rPr>
        <w:t xml:space="preserve"> students will know whether they are participating well, and name ways to contribute besides speaking up in a large room: Canvas discussions, office hours, small-group work, written responses.</w:t>
      </w:r>
    </w:p>
    <w:p w14:paraId="5B8A32D4"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are the required texts and materials?</w:t>
      </w:r>
    </w:p>
    <w:p w14:paraId="5FCCDF55" w14:textId="1E9A6509" w:rsidR="00902F8E" w:rsidRDefault="00000000">
      <w:pPr>
        <w:spacing w:after="130" w:line="260" w:lineRule="auto"/>
      </w:pPr>
      <w:r w:rsidRPr="0F706B3C">
        <w:rPr>
          <w:rFonts w:ascii="Open Sans" w:eastAsia="Open Sans" w:hAnsi="Open Sans" w:cs="Open Sans"/>
          <w:i/>
          <w:iCs/>
          <w:color w:val="666666"/>
          <w:sz w:val="18"/>
          <w:szCs w:val="18"/>
        </w:rPr>
        <w:t xml:space="preserve">List required texts and resources with citations and </w:t>
      </w:r>
      <w:r w:rsidR="59FD359C" w:rsidRPr="0F706B3C">
        <w:rPr>
          <w:rFonts w:ascii="Open Sans" w:eastAsia="Open Sans" w:hAnsi="Open Sans" w:cs="Open Sans"/>
          <w:i/>
          <w:iCs/>
          <w:color w:val="666666"/>
          <w:sz w:val="18"/>
          <w:szCs w:val="18"/>
        </w:rPr>
        <w:t>links and</w:t>
      </w:r>
      <w:r w:rsidRPr="0F706B3C">
        <w:rPr>
          <w:rFonts w:ascii="Open Sans" w:eastAsia="Open Sans" w:hAnsi="Open Sans" w:cs="Open Sans"/>
          <w:i/>
          <w:iCs/>
          <w:color w:val="666666"/>
          <w:sz w:val="18"/>
          <w:szCs w:val="18"/>
        </w:rPr>
        <w:t xml:space="preserve"> note what is available through the library. Duke faculty are expected to adopt all required books in </w:t>
      </w:r>
      <w:proofErr w:type="spellStart"/>
      <w:r w:rsidRPr="0F706B3C">
        <w:rPr>
          <w:rFonts w:ascii="Open Sans" w:eastAsia="Open Sans" w:hAnsi="Open Sans" w:cs="Open Sans"/>
          <w:i/>
          <w:iCs/>
          <w:color w:val="666666"/>
          <w:sz w:val="18"/>
          <w:szCs w:val="18"/>
        </w:rPr>
        <w:t>eCampus</w:t>
      </w:r>
      <w:proofErr w:type="spellEnd"/>
      <w:r w:rsidRPr="0F706B3C">
        <w:rPr>
          <w:rFonts w:ascii="Open Sans" w:eastAsia="Open Sans" w:hAnsi="Open Sans" w:cs="Open Sans"/>
          <w:i/>
          <w:iCs/>
          <w:color w:val="666666"/>
          <w:sz w:val="18"/>
          <w:szCs w:val="18"/>
        </w:rPr>
        <w:t xml:space="preserve"> — see the Registrar's </w:t>
      </w:r>
      <w:hyperlink r:id="rId18">
        <w:r w:rsidR="00902F8E" w:rsidRPr="0F706B3C">
          <w:rPr>
            <w:rFonts w:ascii="Open Sans" w:eastAsia="Open Sans" w:hAnsi="Open Sans" w:cs="Open Sans"/>
            <w:i/>
            <w:iCs/>
            <w:color w:val="00539B"/>
            <w:sz w:val="18"/>
            <w:szCs w:val="18"/>
            <w:u w:val="single"/>
          </w:rPr>
          <w:t>guide to submitting course materials</w:t>
        </w:r>
      </w:hyperlink>
      <w:r w:rsidRPr="0F706B3C">
        <w:rPr>
          <w:rFonts w:ascii="Open Sans" w:eastAsia="Open Sans" w:hAnsi="Open Sans" w:cs="Open Sans"/>
          <w:i/>
          <w:iCs/>
          <w:color w:val="666666"/>
          <w:sz w:val="18"/>
          <w:szCs w:val="18"/>
        </w:rPr>
        <w:t xml:space="preserve">. This is not just paperwork: </w:t>
      </w:r>
      <w:proofErr w:type="spellStart"/>
      <w:r w:rsidRPr="0F706B3C">
        <w:rPr>
          <w:rFonts w:ascii="Open Sans" w:eastAsia="Open Sans" w:hAnsi="Open Sans" w:cs="Open Sans"/>
          <w:i/>
          <w:iCs/>
          <w:color w:val="666666"/>
          <w:sz w:val="18"/>
          <w:szCs w:val="18"/>
        </w:rPr>
        <w:t>eCampus</w:t>
      </w:r>
      <w:proofErr w:type="spellEnd"/>
      <w:r w:rsidRPr="0F706B3C">
        <w:rPr>
          <w:rFonts w:ascii="Open Sans" w:eastAsia="Open Sans" w:hAnsi="Open Sans" w:cs="Open Sans"/>
          <w:i/>
          <w:iCs/>
          <w:color w:val="666666"/>
          <w:sz w:val="18"/>
          <w:szCs w:val="18"/>
        </w:rPr>
        <w:t xml:space="preserve"> adoption is what allows </w:t>
      </w:r>
      <w:proofErr w:type="spellStart"/>
      <w:r w:rsidRPr="0F706B3C">
        <w:rPr>
          <w:rFonts w:ascii="Open Sans" w:eastAsia="Open Sans" w:hAnsi="Open Sans" w:cs="Open Sans"/>
          <w:i/>
          <w:iCs/>
          <w:color w:val="666666"/>
          <w:sz w:val="18"/>
          <w:szCs w:val="18"/>
        </w:rPr>
        <w:t>DukeLIFE</w:t>
      </w:r>
      <w:proofErr w:type="spellEnd"/>
      <w:r w:rsidRPr="0F706B3C">
        <w:rPr>
          <w:rFonts w:ascii="Open Sans" w:eastAsia="Open Sans" w:hAnsi="Open Sans" w:cs="Open Sans"/>
          <w:i/>
          <w:iCs/>
          <w:color w:val="666666"/>
          <w:sz w:val="18"/>
          <w:szCs w:val="18"/>
        </w:rPr>
        <w:t xml:space="preserve"> to get materials to eligible students before the semester starts, so a late adoption can quietly price a student out of your course.</w:t>
      </w:r>
    </w:p>
    <w:p w14:paraId="0B2958B4" w14:textId="73DF55A4" w:rsidR="00902F8E" w:rsidRDefault="434BC7AF" w:rsidP="0F706B3C">
      <w:pPr>
        <w:keepNext/>
        <w:keepLines/>
        <w:spacing w:before="180" w:after="130" w:line="260" w:lineRule="auto"/>
      </w:pPr>
      <w:r w:rsidRPr="0F706B3C">
        <w:rPr>
          <w:rFonts w:ascii="Open Sans" w:eastAsia="Open Sans" w:hAnsi="Open Sans" w:cs="Open Sans"/>
          <w:i/>
          <w:iCs/>
          <w:color w:val="666666"/>
          <w:sz w:val="18"/>
          <w:szCs w:val="18"/>
        </w:rPr>
        <w:t>The</w:t>
      </w:r>
      <w:r w:rsidR="0730904F" w:rsidRPr="0F706B3C">
        <w:rPr>
          <w:rFonts w:ascii="Open Sans" w:eastAsia="Open Sans" w:hAnsi="Open Sans" w:cs="Open Sans"/>
          <w:i/>
          <w:iCs/>
          <w:color w:val="666666"/>
          <w:sz w:val="18"/>
          <w:szCs w:val="18"/>
        </w:rPr>
        <w:t xml:space="preserve"> Duke Libraries</w:t>
      </w:r>
      <w:r w:rsidR="5E92C465" w:rsidRPr="0F706B3C">
        <w:rPr>
          <w:rFonts w:ascii="Open Sans" w:eastAsia="Open Sans" w:hAnsi="Open Sans" w:cs="Open Sans"/>
          <w:i/>
          <w:iCs/>
          <w:color w:val="666666"/>
          <w:sz w:val="18"/>
          <w:szCs w:val="18"/>
        </w:rPr>
        <w:t xml:space="preserve"> </w:t>
      </w:r>
      <w:hyperlink r:id="rId19">
        <w:r w:rsidR="11D619B8" w:rsidRPr="0F706B3C">
          <w:rPr>
            <w:rStyle w:val="Hyperlink"/>
            <w:rFonts w:ascii="Open Sans" w:eastAsia="Open Sans" w:hAnsi="Open Sans" w:cs="Open Sans"/>
            <w:i/>
            <w:iCs/>
            <w:color w:val="156082" w:themeColor="accent1"/>
            <w:sz w:val="18"/>
            <w:szCs w:val="18"/>
          </w:rPr>
          <w:t>course reserves</w:t>
        </w:r>
      </w:hyperlink>
      <w:r w:rsidR="11D619B8" w:rsidRPr="0F706B3C">
        <w:rPr>
          <w:rFonts w:ascii="Open Sans" w:eastAsia="Open Sans" w:hAnsi="Open Sans" w:cs="Open Sans"/>
          <w:i/>
          <w:iCs/>
          <w:color w:val="0F9ED5" w:themeColor="accent4"/>
          <w:sz w:val="18"/>
          <w:szCs w:val="18"/>
        </w:rPr>
        <w:t xml:space="preserve"> </w:t>
      </w:r>
      <w:r w:rsidR="4B986794" w:rsidRPr="0F706B3C">
        <w:rPr>
          <w:rFonts w:ascii="Open Sans" w:eastAsia="Open Sans" w:hAnsi="Open Sans" w:cs="Open Sans"/>
          <w:i/>
          <w:iCs/>
          <w:color w:val="666666"/>
          <w:sz w:val="18"/>
          <w:szCs w:val="18"/>
        </w:rPr>
        <w:t xml:space="preserve">program </w:t>
      </w:r>
      <w:r w:rsidR="6A423BFB" w:rsidRPr="0F706B3C">
        <w:rPr>
          <w:rFonts w:ascii="Open Sans" w:eastAsia="Open Sans" w:hAnsi="Open Sans" w:cs="Open Sans"/>
          <w:i/>
          <w:iCs/>
          <w:color w:val="666666"/>
          <w:sz w:val="18"/>
          <w:szCs w:val="18"/>
        </w:rPr>
        <w:t>allows librarians to add links to</w:t>
      </w:r>
      <w:r w:rsidR="11D619B8" w:rsidRPr="0F706B3C">
        <w:rPr>
          <w:rFonts w:ascii="Open Sans" w:eastAsia="Open Sans" w:hAnsi="Open Sans" w:cs="Open Sans"/>
          <w:i/>
          <w:iCs/>
          <w:color w:val="666666"/>
          <w:sz w:val="18"/>
          <w:szCs w:val="18"/>
        </w:rPr>
        <w:t xml:space="preserve"> articles</w:t>
      </w:r>
      <w:r w:rsidR="51661648" w:rsidRPr="0F706B3C">
        <w:rPr>
          <w:rFonts w:ascii="Open Sans" w:eastAsia="Open Sans" w:hAnsi="Open Sans" w:cs="Open Sans"/>
          <w:i/>
          <w:iCs/>
          <w:color w:val="666666"/>
          <w:sz w:val="18"/>
          <w:szCs w:val="18"/>
        </w:rPr>
        <w:t>, books,</w:t>
      </w:r>
      <w:r w:rsidR="11D619B8" w:rsidRPr="0F706B3C">
        <w:rPr>
          <w:rFonts w:ascii="Open Sans" w:eastAsia="Open Sans" w:hAnsi="Open Sans" w:cs="Open Sans"/>
          <w:i/>
          <w:iCs/>
          <w:color w:val="666666"/>
          <w:sz w:val="18"/>
          <w:szCs w:val="18"/>
        </w:rPr>
        <w:t xml:space="preserve"> and</w:t>
      </w:r>
      <w:r w:rsidR="2D96A19F" w:rsidRPr="0F706B3C">
        <w:rPr>
          <w:rFonts w:ascii="Open Sans" w:eastAsia="Open Sans" w:hAnsi="Open Sans" w:cs="Open Sans"/>
          <w:i/>
          <w:iCs/>
          <w:color w:val="666666"/>
          <w:sz w:val="18"/>
          <w:szCs w:val="18"/>
        </w:rPr>
        <w:t xml:space="preserve"> streaming media to your Canvas site. </w:t>
      </w:r>
      <w:r w:rsidR="11988D63" w:rsidRPr="0F706B3C">
        <w:rPr>
          <w:rFonts w:ascii="Open Sans" w:eastAsia="Open Sans" w:hAnsi="Open Sans" w:cs="Open Sans"/>
          <w:i/>
          <w:iCs/>
          <w:color w:val="666666"/>
          <w:sz w:val="18"/>
          <w:szCs w:val="18"/>
        </w:rPr>
        <w:t>Submitting your list</w:t>
      </w:r>
      <w:r w:rsidR="6988AC26" w:rsidRPr="0F706B3C">
        <w:rPr>
          <w:rFonts w:ascii="Open Sans" w:eastAsia="Open Sans" w:hAnsi="Open Sans" w:cs="Open Sans"/>
          <w:i/>
          <w:iCs/>
          <w:color w:val="666666"/>
          <w:sz w:val="18"/>
          <w:szCs w:val="18"/>
        </w:rPr>
        <w:t xml:space="preserve"> ensures the materials are accessible following copyright laws, and the library can secure new materials if request</w:t>
      </w:r>
      <w:r w:rsidR="16846B48" w:rsidRPr="0F706B3C">
        <w:rPr>
          <w:rFonts w:ascii="Open Sans" w:eastAsia="Open Sans" w:hAnsi="Open Sans" w:cs="Open Sans"/>
          <w:i/>
          <w:iCs/>
          <w:color w:val="666666"/>
          <w:sz w:val="18"/>
          <w:szCs w:val="18"/>
        </w:rPr>
        <w:t>ed.</w:t>
      </w:r>
      <w:r w:rsidR="6988AC26" w:rsidRPr="0F706B3C">
        <w:rPr>
          <w:rFonts w:ascii="Open Sans" w:eastAsia="Open Sans" w:hAnsi="Open Sans" w:cs="Open Sans"/>
          <w:i/>
          <w:iCs/>
          <w:color w:val="666666"/>
          <w:sz w:val="18"/>
          <w:szCs w:val="18"/>
        </w:rPr>
        <w:t xml:space="preserve"> </w:t>
      </w:r>
    </w:p>
    <w:p w14:paraId="1AD10706" w14:textId="384F9240" w:rsidR="00902F8E" w:rsidRDefault="00000000" w:rsidP="0F706B3C">
      <w:pPr>
        <w:keepNext/>
        <w:keepLines/>
        <w:spacing w:before="180" w:after="130" w:line="260" w:lineRule="auto"/>
      </w:pPr>
      <w:r w:rsidRPr="0F706B3C">
        <w:rPr>
          <w:rFonts w:ascii="Open Sans" w:eastAsia="Open Sans" w:hAnsi="Open Sans" w:cs="Open Sans"/>
          <w:b/>
          <w:bCs/>
          <w:caps/>
          <w:color w:val="C84E00"/>
          <w:sz w:val="17"/>
          <w:szCs w:val="17"/>
        </w:rPr>
        <w:t>Suggested language</w:t>
      </w:r>
    </w:p>
    <w:p w14:paraId="60073CB5" w14:textId="77777777" w:rsidR="00902F8E" w:rsidRDefault="00000000">
      <w:pPr>
        <w:spacing w:after="140" w:line="288" w:lineRule="auto"/>
      </w:pPr>
      <w:r>
        <w:rPr>
          <w:b/>
          <w:bCs/>
        </w:rPr>
        <w:t>Course materials and costs</w:t>
      </w:r>
    </w:p>
    <w:p w14:paraId="10B0C931" w14:textId="77777777" w:rsidR="00902F8E" w:rsidRDefault="00000000">
      <w:pPr>
        <w:pStyle w:val="ListParagraph"/>
        <w:numPr>
          <w:ilvl w:val="0"/>
          <w:numId w:val="2"/>
        </w:numPr>
        <w:spacing w:after="100" w:line="288" w:lineRule="auto"/>
      </w:pPr>
      <w:r>
        <w:t xml:space="preserve">Textbook name (cost) — link to a freely available </w:t>
      </w:r>
      <w:proofErr w:type="spellStart"/>
      <w:r>
        <w:t>ebook</w:t>
      </w:r>
      <w:proofErr w:type="spellEnd"/>
      <w:r>
        <w:t xml:space="preserve"> or library copy, if one exists</w:t>
      </w:r>
    </w:p>
    <w:p w14:paraId="692323AE" w14:textId="77777777" w:rsidR="00902F8E" w:rsidRDefault="00000000">
      <w:pPr>
        <w:pStyle w:val="ListParagraph"/>
        <w:numPr>
          <w:ilvl w:val="0"/>
          <w:numId w:val="2"/>
        </w:numPr>
        <w:spacing w:after="100" w:line="288" w:lineRule="auto"/>
      </w:pPr>
      <w:r>
        <w:t>Course supply (cost) — note rental options where available</w:t>
      </w:r>
    </w:p>
    <w:p w14:paraId="041CC3F9" w14:textId="77777777" w:rsidR="00902F8E" w:rsidRDefault="00000000">
      <w:pPr>
        <w:spacing w:after="140" w:line="288" w:lineRule="auto"/>
      </w:pPr>
      <w:r>
        <w:t>If you are having difficulty with the textbook, software, or supply costs associated with this course, here are some resources:</w:t>
      </w:r>
    </w:p>
    <w:p w14:paraId="5E96E14D" w14:textId="77777777" w:rsidR="00902F8E" w:rsidRDefault="00902F8E">
      <w:pPr>
        <w:pStyle w:val="ListParagraph"/>
        <w:numPr>
          <w:ilvl w:val="0"/>
          <w:numId w:val="2"/>
        </w:numPr>
        <w:spacing w:after="100" w:line="288" w:lineRule="auto"/>
      </w:pPr>
      <w:hyperlink r:id="rId20" w:history="1">
        <w:r>
          <w:rPr>
            <w:color w:val="00539B"/>
            <w:u w:val="single"/>
          </w:rPr>
          <w:t>Karsh Office of Undergraduate Financial Support</w:t>
        </w:r>
      </w:hyperlink>
      <w:r w:rsidR="00000000">
        <w:t>: Regardless of your aid package, Karsh offers loans and resources for connecting students with campus programs that might help alleviate course costs.</w:t>
      </w:r>
    </w:p>
    <w:p w14:paraId="5D4E2980" w14:textId="77777777" w:rsidR="00902F8E" w:rsidRDefault="00902F8E">
      <w:pPr>
        <w:pStyle w:val="ListParagraph"/>
        <w:numPr>
          <w:ilvl w:val="0"/>
          <w:numId w:val="2"/>
        </w:numPr>
        <w:spacing w:after="100" w:line="288" w:lineRule="auto"/>
      </w:pPr>
      <w:hyperlink r:id="rId21" w:history="1">
        <w:proofErr w:type="spellStart"/>
        <w:r>
          <w:rPr>
            <w:color w:val="00539B"/>
            <w:u w:val="single"/>
          </w:rPr>
          <w:t>DukeLIFE</w:t>
        </w:r>
        <w:proofErr w:type="spellEnd"/>
      </w:hyperlink>
      <w:r w:rsidR="00000000">
        <w:t>: The Course Materials Assistance Program helps eligible students access required course materials. Eligible students are notified before the semester begins.</w:t>
      </w:r>
    </w:p>
    <w:p w14:paraId="1A9B0E3C" w14:textId="77777777" w:rsidR="00902F8E" w:rsidRDefault="00902F8E">
      <w:pPr>
        <w:pStyle w:val="ListParagraph"/>
        <w:numPr>
          <w:ilvl w:val="0"/>
          <w:numId w:val="2"/>
        </w:numPr>
        <w:spacing w:after="100" w:line="288" w:lineRule="auto"/>
      </w:pPr>
      <w:hyperlink r:id="rId22" w:history="1">
        <w:r>
          <w:rPr>
            <w:color w:val="00539B"/>
            <w:u w:val="single"/>
          </w:rPr>
          <w:t>Duke Libraries</w:t>
        </w:r>
      </w:hyperlink>
      <w:r w:rsidR="00000000">
        <w:t xml:space="preserve">: The library's Top Textbooks Program allows you to check out some textbooks for short loan periods, and the library also has a selection of texts to borrow for an entire semester. Browse the Semester Loans shelf near the entrance to Perkins Library, or </w:t>
      </w:r>
      <w:hyperlink r:id="rId23" w:history="1">
        <w:r>
          <w:rPr>
            <w:color w:val="00539B"/>
            <w:u w:val="single"/>
          </w:rPr>
          <w:t>chat with a librarian</w:t>
        </w:r>
      </w:hyperlink>
      <w:r w:rsidR="00000000">
        <w:t xml:space="preserve"> to ask about a specific title.</w:t>
      </w:r>
    </w:p>
    <w:p w14:paraId="497DDB81" w14:textId="77777777" w:rsidR="00902F8E" w:rsidRDefault="00902F8E">
      <w:pPr>
        <w:pStyle w:val="ListParagraph"/>
        <w:numPr>
          <w:ilvl w:val="0"/>
          <w:numId w:val="2"/>
        </w:numPr>
        <w:spacing w:after="100" w:line="288" w:lineRule="auto"/>
      </w:pPr>
      <w:hyperlink r:id="rId24" w:history="1">
        <w:r>
          <w:rPr>
            <w:color w:val="00539B"/>
            <w:u w:val="single"/>
          </w:rPr>
          <w:t>Duke Link</w:t>
        </w:r>
      </w:hyperlink>
      <w:r w:rsidR="00000000">
        <w:t>: You can reserve rental equipment from the Link for course-specific technology needs, such as a digital voice recorder, video camera, graphing calculator, DSLR camera kit, tripod, microphone, tablet, handheld projector, or GoPro.</w:t>
      </w:r>
    </w:p>
    <w:p w14:paraId="7C5AB72E" w14:textId="77777777" w:rsidR="00902F8E" w:rsidRDefault="00000000">
      <w:pPr>
        <w:pStyle w:val="ListParagraph"/>
        <w:numPr>
          <w:ilvl w:val="0"/>
          <w:numId w:val="2"/>
        </w:numPr>
        <w:spacing w:after="100" w:line="288" w:lineRule="auto"/>
      </w:pPr>
      <w:r>
        <w:t xml:space="preserve">The </w:t>
      </w:r>
      <w:hyperlink r:id="rId25" w:history="1">
        <w:proofErr w:type="spellStart"/>
        <w:r w:rsidR="00902F8E">
          <w:rPr>
            <w:color w:val="00539B"/>
            <w:u w:val="single"/>
          </w:rPr>
          <w:t>DukeLIFE</w:t>
        </w:r>
        <w:proofErr w:type="spellEnd"/>
        <w:r w:rsidR="00902F8E">
          <w:rPr>
            <w:color w:val="00539B"/>
            <w:u w:val="single"/>
          </w:rPr>
          <w:t xml:space="preserve"> Loaner Laptop Program</w:t>
        </w:r>
      </w:hyperlink>
      <w:r>
        <w:t xml:space="preserve"> offers laptops to students with limited computer access. Eligible students are notified prior to the start of the semester.</w:t>
      </w:r>
    </w:p>
    <w:p w14:paraId="3F325F50"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technologies will we use?</w:t>
      </w:r>
    </w:p>
    <w:p w14:paraId="0A7F66CB" w14:textId="2317E8CD" w:rsidR="00902F8E" w:rsidRDefault="00000000">
      <w:pPr>
        <w:spacing w:after="130" w:line="260" w:lineRule="auto"/>
      </w:pPr>
      <w:r w:rsidRPr="0F706B3C">
        <w:rPr>
          <w:rFonts w:ascii="Open Sans" w:eastAsia="Open Sans" w:hAnsi="Open Sans" w:cs="Open Sans"/>
          <w:i/>
          <w:iCs/>
          <w:color w:val="666666"/>
          <w:sz w:val="18"/>
          <w:szCs w:val="18"/>
        </w:rPr>
        <w:t>Name the tools students will use regularly and link to them. Canvas is Duke's learning management system, so students will expect to find your materials there</w:t>
      </w:r>
      <w:r w:rsidR="00E2715B" w:rsidRPr="0F706B3C">
        <w:rPr>
          <w:rFonts w:ascii="Open Sans" w:eastAsia="Open Sans" w:hAnsi="Open Sans" w:cs="Open Sans"/>
          <w:i/>
          <w:iCs/>
          <w:color w:val="666666"/>
          <w:sz w:val="18"/>
          <w:szCs w:val="18"/>
        </w:rPr>
        <w:t>.</w:t>
      </w:r>
      <w:r w:rsidRPr="0F706B3C">
        <w:rPr>
          <w:rFonts w:ascii="Open Sans" w:eastAsia="Open Sans" w:hAnsi="Open Sans" w:cs="Open Sans"/>
          <w:i/>
          <w:iCs/>
          <w:color w:val="666666"/>
          <w:sz w:val="18"/>
          <w:szCs w:val="18"/>
        </w:rPr>
        <w:t xml:space="preserve"> </w:t>
      </w:r>
      <w:r w:rsidR="00E2715B" w:rsidRPr="0F706B3C">
        <w:rPr>
          <w:rFonts w:ascii="Open Sans" w:eastAsia="Open Sans" w:hAnsi="Open Sans" w:cs="Open Sans"/>
          <w:i/>
          <w:iCs/>
          <w:color w:val="666666"/>
          <w:sz w:val="18"/>
          <w:szCs w:val="18"/>
        </w:rPr>
        <w:t>I</w:t>
      </w:r>
      <w:r w:rsidRPr="0F706B3C">
        <w:rPr>
          <w:rFonts w:ascii="Open Sans" w:eastAsia="Open Sans" w:hAnsi="Open Sans" w:cs="Open Sans"/>
          <w:i/>
          <w:iCs/>
          <w:color w:val="666666"/>
          <w:sz w:val="18"/>
          <w:szCs w:val="18"/>
        </w:rPr>
        <w:t xml:space="preserve">f you are using </w:t>
      </w:r>
      <w:r w:rsidR="6F56744C" w:rsidRPr="0F706B3C">
        <w:rPr>
          <w:rFonts w:ascii="Open Sans" w:eastAsia="Open Sans" w:hAnsi="Open Sans" w:cs="Open Sans"/>
          <w:i/>
          <w:iCs/>
          <w:color w:val="666666"/>
          <w:sz w:val="18"/>
          <w:szCs w:val="18"/>
        </w:rPr>
        <w:t>an alternate method as your digital learning hub</w:t>
      </w:r>
      <w:r w:rsidRPr="0F706B3C">
        <w:rPr>
          <w:rFonts w:ascii="Open Sans" w:eastAsia="Open Sans" w:hAnsi="Open Sans" w:cs="Open Sans"/>
          <w:i/>
          <w:iCs/>
          <w:color w:val="666666"/>
          <w:sz w:val="18"/>
          <w:szCs w:val="18"/>
        </w:rPr>
        <w:t>, s</w:t>
      </w:r>
      <w:r w:rsidR="150989D4" w:rsidRPr="0F706B3C">
        <w:rPr>
          <w:rFonts w:ascii="Open Sans" w:eastAsia="Open Sans" w:hAnsi="Open Sans" w:cs="Open Sans"/>
          <w:i/>
          <w:iCs/>
          <w:color w:val="666666"/>
          <w:sz w:val="18"/>
          <w:szCs w:val="18"/>
        </w:rPr>
        <w:t>tate</w:t>
      </w:r>
      <w:r w:rsidRPr="0F706B3C">
        <w:rPr>
          <w:rFonts w:ascii="Open Sans" w:eastAsia="Open Sans" w:hAnsi="Open Sans" w:cs="Open Sans"/>
          <w:i/>
          <w:iCs/>
          <w:color w:val="666666"/>
          <w:sz w:val="18"/>
          <w:szCs w:val="18"/>
        </w:rPr>
        <w:t xml:space="preserve"> that clearly and early. For anything beyond Canvas and Zoom, say who to contact </w:t>
      </w:r>
      <w:r w:rsidR="00E2715B" w:rsidRPr="0F706B3C">
        <w:rPr>
          <w:rFonts w:ascii="Open Sans" w:eastAsia="Open Sans" w:hAnsi="Open Sans" w:cs="Open Sans"/>
          <w:i/>
          <w:iCs/>
          <w:color w:val="666666"/>
          <w:sz w:val="18"/>
          <w:szCs w:val="18"/>
        </w:rPr>
        <w:t>for technical issues</w:t>
      </w:r>
      <w:r w:rsidRPr="0F706B3C">
        <w:rPr>
          <w:rFonts w:ascii="Open Sans" w:eastAsia="Open Sans" w:hAnsi="Open Sans" w:cs="Open Sans"/>
          <w:i/>
          <w:iCs/>
          <w:color w:val="666666"/>
          <w:sz w:val="18"/>
          <w:szCs w:val="18"/>
        </w:rPr>
        <w:t>, and check that any third-party tool has cleared Duke's accessibility and data-privacy review before you require it.</w:t>
      </w:r>
    </w:p>
    <w:p w14:paraId="54972E58"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46D9D370" w14:textId="77777777" w:rsidR="00902F8E" w:rsidRDefault="00000000">
      <w:pPr>
        <w:spacing w:after="140" w:line="288" w:lineRule="auto"/>
      </w:pPr>
      <w:r>
        <w:t>For technical help with Canvas or Zoom, use the resources below:</w:t>
      </w:r>
    </w:p>
    <w:p w14:paraId="2D9157FD" w14:textId="77777777" w:rsidR="00902F8E" w:rsidRDefault="00000000">
      <w:pPr>
        <w:pStyle w:val="ListParagraph"/>
        <w:numPr>
          <w:ilvl w:val="0"/>
          <w:numId w:val="2"/>
        </w:numPr>
        <w:spacing w:after="100" w:line="288" w:lineRule="auto"/>
      </w:pPr>
      <w:r>
        <w:rPr>
          <w:b/>
          <w:bCs/>
        </w:rPr>
        <w:t xml:space="preserve">Canvas: </w:t>
      </w:r>
      <w:hyperlink r:id="rId26" w:history="1">
        <w:r w:rsidR="00902F8E">
          <w:rPr>
            <w:color w:val="00539B"/>
            <w:u w:val="single"/>
          </w:rPr>
          <w:t>Get Help</w:t>
        </w:r>
      </w:hyperlink>
      <w:r>
        <w:t xml:space="preserve"> (24/7 support) and the </w:t>
      </w:r>
      <w:hyperlink r:id="rId27" w:history="1">
        <w:r w:rsidR="00902F8E">
          <w:rPr>
            <w:color w:val="00539B"/>
            <w:u w:val="single"/>
          </w:rPr>
          <w:t>Canvas Student Guide</w:t>
        </w:r>
      </w:hyperlink>
    </w:p>
    <w:p w14:paraId="3BE958C1" w14:textId="77777777" w:rsidR="00902F8E" w:rsidRDefault="00000000">
      <w:pPr>
        <w:pStyle w:val="ListParagraph"/>
        <w:numPr>
          <w:ilvl w:val="0"/>
          <w:numId w:val="2"/>
        </w:numPr>
        <w:spacing w:after="100" w:line="288" w:lineRule="auto"/>
      </w:pPr>
      <w:r w:rsidRPr="2F9E859A">
        <w:rPr>
          <w:b/>
          <w:bCs/>
        </w:rPr>
        <w:t xml:space="preserve">Zoom: </w:t>
      </w:r>
      <w:hyperlink r:id="rId28">
        <w:r w:rsidR="00902F8E" w:rsidRPr="2F9E859A">
          <w:rPr>
            <w:color w:val="00539B"/>
            <w:u w:val="single"/>
          </w:rPr>
          <w:t>Get Help</w:t>
        </w:r>
      </w:hyperlink>
      <w:r>
        <w:t xml:space="preserve"> and the </w:t>
      </w:r>
      <w:hyperlink r:id="rId29">
        <w:r w:rsidR="00902F8E" w:rsidRPr="2F9E859A">
          <w:rPr>
            <w:color w:val="00539B"/>
            <w:u w:val="single"/>
          </w:rPr>
          <w:t>Getting Started guide</w:t>
        </w:r>
      </w:hyperlink>
    </w:p>
    <w:p w14:paraId="01FEC7C6" w14:textId="1CBC0A23" w:rsidR="00902F8E" w:rsidRDefault="00000000">
      <w:pPr>
        <w:spacing w:after="140" w:line="288" w:lineRule="auto"/>
      </w:pPr>
      <w:r>
        <w:t>For other learning technologies, system errors or outages, or your NetID account and password</w:t>
      </w:r>
      <w:r w:rsidR="0E5EBC2F">
        <w:t xml:space="preserve"> issues</w:t>
      </w:r>
      <w:r>
        <w:t xml:space="preserve">, contact the </w:t>
      </w:r>
      <w:hyperlink r:id="rId30">
        <w:r w:rsidR="00902F8E" w:rsidRPr="0F706B3C">
          <w:rPr>
            <w:color w:val="00539B"/>
            <w:u w:val="single"/>
          </w:rPr>
          <w:t>OIT Service Desk</w:t>
        </w:r>
      </w:hyperlink>
      <w:r>
        <w:t>.</w:t>
      </w:r>
    </w:p>
    <w:p w14:paraId="56195E3F" w14:textId="4376DEAF" w:rsidR="0029034D" w:rsidRPr="0029034D" w:rsidRDefault="00000000">
      <w:pPr>
        <w:pStyle w:val="Heading2"/>
        <w:keepNext/>
        <w:pBdr>
          <w:bottom w:val="single" w:sz="4" w:space="4" w:color="E2E6ED"/>
        </w:pBdr>
        <w:spacing w:before="340" w:after="130"/>
        <w:rPr>
          <w:rFonts w:ascii="Open Sans" w:eastAsia="Open Sans" w:hAnsi="Open Sans" w:cs="Open Sans"/>
          <w:b/>
          <w:bCs/>
          <w:color w:val="012169"/>
          <w:sz w:val="28"/>
          <w:szCs w:val="28"/>
        </w:rPr>
      </w:pPr>
      <w:r>
        <w:rPr>
          <w:rFonts w:ascii="Open Sans" w:eastAsia="Open Sans" w:hAnsi="Open Sans" w:cs="Open Sans"/>
          <w:b/>
          <w:bCs/>
          <w:color w:val="012169"/>
          <w:sz w:val="28"/>
          <w:szCs w:val="28"/>
        </w:rPr>
        <w:t>How will my learning be assessed, and how will my grade be determined?</w:t>
      </w:r>
    </w:p>
    <w:p w14:paraId="14B6B2EF" w14:textId="0BD23B3B" w:rsidR="00902F8E" w:rsidRDefault="40C48E18">
      <w:pPr>
        <w:spacing w:after="130" w:line="260" w:lineRule="auto"/>
      </w:pPr>
      <w:r w:rsidRPr="5013D35E">
        <w:rPr>
          <w:rFonts w:ascii="Open Sans" w:eastAsia="Open Sans" w:hAnsi="Open Sans" w:cs="Open Sans"/>
          <w:i/>
          <w:iCs/>
          <w:color w:val="666666"/>
          <w:sz w:val="18"/>
          <w:szCs w:val="18"/>
        </w:rPr>
        <w:t xml:space="preserve">List every graded component and its </w:t>
      </w:r>
      <w:r w:rsidR="7CAF6FCA" w:rsidRPr="5013D35E">
        <w:rPr>
          <w:rFonts w:ascii="Open Sans" w:eastAsia="Open Sans" w:hAnsi="Open Sans" w:cs="Open Sans"/>
          <w:i/>
          <w:iCs/>
          <w:color w:val="666666"/>
          <w:sz w:val="18"/>
          <w:szCs w:val="18"/>
        </w:rPr>
        <w:t>weight and</w:t>
      </w:r>
      <w:r w:rsidRPr="5013D35E">
        <w:rPr>
          <w:rFonts w:ascii="Open Sans" w:eastAsia="Open Sans" w:hAnsi="Open Sans" w:cs="Open Sans"/>
          <w:i/>
          <w:iCs/>
          <w:color w:val="666666"/>
          <w:sz w:val="18"/>
          <w:szCs w:val="18"/>
        </w:rPr>
        <w:t xml:space="preserve"> </w:t>
      </w:r>
      <w:r w:rsidR="019C9E4E" w:rsidRPr="5013D35E">
        <w:rPr>
          <w:rFonts w:ascii="Open Sans" w:eastAsia="Open Sans" w:hAnsi="Open Sans" w:cs="Open Sans"/>
          <w:i/>
          <w:iCs/>
          <w:color w:val="666666"/>
          <w:sz w:val="18"/>
          <w:szCs w:val="18"/>
        </w:rPr>
        <w:t xml:space="preserve">provide </w:t>
      </w:r>
      <w:r w:rsidRPr="5013D35E">
        <w:rPr>
          <w:rFonts w:ascii="Open Sans" w:eastAsia="Open Sans" w:hAnsi="Open Sans" w:cs="Open Sans"/>
          <w:i/>
          <w:iCs/>
          <w:color w:val="666666"/>
          <w:sz w:val="18"/>
          <w:szCs w:val="18"/>
        </w:rPr>
        <w:t>a grading scale with actual numbers (for example, B+ = 87.5–89.4). Ambiguity here generates more email than any other section of the syllabus. Where you can, share the rubric</w:t>
      </w:r>
      <w:r w:rsidR="1043DD7E" w:rsidRPr="5013D35E">
        <w:rPr>
          <w:rFonts w:ascii="Open Sans" w:eastAsia="Open Sans" w:hAnsi="Open Sans" w:cs="Open Sans"/>
          <w:i/>
          <w:iCs/>
          <w:color w:val="666666"/>
          <w:sz w:val="18"/>
          <w:szCs w:val="18"/>
        </w:rPr>
        <w:t xml:space="preserve"> with the assignment, not after the assignment has been </w:t>
      </w:r>
      <w:r w:rsidR="51A36BF2" w:rsidRPr="5013D35E">
        <w:rPr>
          <w:rFonts w:ascii="Open Sans" w:eastAsia="Open Sans" w:hAnsi="Open Sans" w:cs="Open Sans"/>
          <w:i/>
          <w:iCs/>
          <w:color w:val="666666"/>
          <w:sz w:val="18"/>
          <w:szCs w:val="18"/>
        </w:rPr>
        <w:t>graded. A</w:t>
      </w:r>
      <w:r w:rsidR="00000000" w:rsidRPr="5013D35E">
        <w:rPr>
          <w:rFonts w:ascii="Open Sans" w:eastAsia="Open Sans" w:hAnsi="Open Sans" w:cs="Open Sans"/>
          <w:i/>
          <w:iCs/>
          <w:color w:val="666666"/>
          <w:sz w:val="18"/>
          <w:szCs w:val="18"/>
        </w:rPr>
        <w:t xml:space="preserve"> few things worth stating explicitly:</w:t>
      </w:r>
    </w:p>
    <w:p w14:paraId="3FFB3C89" w14:textId="77777777" w:rsidR="00902F8E" w:rsidRDefault="00000000">
      <w:pPr>
        <w:pStyle w:val="ListParagraph"/>
        <w:numPr>
          <w:ilvl w:val="0"/>
          <w:numId w:val="2"/>
        </w:numPr>
        <w:spacing w:after="80" w:line="260" w:lineRule="auto"/>
      </w:pPr>
      <w:r>
        <w:rPr>
          <w:rFonts w:ascii="Open Sans" w:eastAsia="Open Sans" w:hAnsi="Open Sans" w:cs="Open Sans"/>
          <w:b/>
          <w:bCs/>
          <w:i/>
          <w:iCs/>
          <w:color w:val="666666"/>
          <w:sz w:val="18"/>
          <w:szCs w:val="18"/>
        </w:rPr>
        <w:t xml:space="preserve">Regrade policy. </w:t>
      </w:r>
      <w:r>
        <w:rPr>
          <w:rFonts w:ascii="Open Sans" w:eastAsia="Open Sans" w:hAnsi="Open Sans" w:cs="Open Sans"/>
          <w:i/>
          <w:iCs/>
          <w:color w:val="666666"/>
          <w:sz w:val="18"/>
          <w:szCs w:val="18"/>
        </w:rPr>
        <w:t>If you have one, put it in writing, including the window for requests and whether they go to you or a TA. Consider noting that you, not the teaching assistants, are the final arbiter of grades.</w:t>
      </w:r>
    </w:p>
    <w:p w14:paraId="244E3913" w14:textId="05B5F5B4" w:rsidR="00902F8E" w:rsidRDefault="00000000" w:rsidP="5013D35E">
      <w:pPr>
        <w:pStyle w:val="ListParagraph"/>
        <w:numPr>
          <w:ilvl w:val="0"/>
          <w:numId w:val="2"/>
        </w:numPr>
        <w:spacing w:after="80" w:line="260" w:lineRule="auto"/>
        <w:rPr>
          <w:rFonts w:ascii="Open Sans" w:eastAsia="Open Sans" w:hAnsi="Open Sans" w:cs="Open Sans"/>
          <w:i/>
          <w:iCs/>
          <w:color w:val="666666"/>
          <w:sz w:val="18"/>
          <w:szCs w:val="18"/>
        </w:rPr>
      </w:pPr>
      <w:r w:rsidRPr="5013D35E">
        <w:rPr>
          <w:rFonts w:ascii="Open Sans" w:eastAsia="Open Sans" w:hAnsi="Open Sans" w:cs="Open Sans"/>
          <w:b/>
          <w:bCs/>
          <w:i/>
          <w:iCs/>
          <w:color w:val="666666"/>
          <w:sz w:val="18"/>
          <w:szCs w:val="18"/>
        </w:rPr>
        <w:t xml:space="preserve">S/U grading. </w:t>
      </w:r>
      <w:r w:rsidR="58862462" w:rsidRPr="5013D35E">
        <w:rPr>
          <w:rFonts w:ascii="Open Sans" w:eastAsia="Open Sans" w:hAnsi="Open Sans" w:cs="Open Sans"/>
          <w:i/>
          <w:iCs/>
          <w:color w:val="242424"/>
          <w:sz w:val="18"/>
          <w:szCs w:val="18"/>
        </w:rPr>
        <w:t>State whether your course may be taken S/U and confirm</w:t>
      </w:r>
      <w:r w:rsidR="19AB3E21" w:rsidRPr="5013D35E">
        <w:rPr>
          <w:rFonts w:ascii="Open Sans" w:eastAsia="Open Sans" w:hAnsi="Open Sans" w:cs="Open Sans"/>
          <w:i/>
          <w:iCs/>
          <w:color w:val="242424"/>
          <w:sz w:val="18"/>
          <w:szCs w:val="18"/>
        </w:rPr>
        <w:t xml:space="preserve"> </w:t>
      </w:r>
      <w:r w:rsidR="58862462" w:rsidRPr="5013D35E">
        <w:rPr>
          <w:rFonts w:ascii="Open Sans" w:eastAsia="Open Sans" w:hAnsi="Open Sans" w:cs="Open Sans"/>
          <w:i/>
          <w:iCs/>
          <w:color w:val="242424"/>
          <w:sz w:val="18"/>
          <w:szCs w:val="18"/>
        </w:rPr>
        <w:t>it matches the DukeHub designation</w:t>
      </w:r>
      <w:r w:rsidR="58862462" w:rsidRPr="5013D35E">
        <w:rPr>
          <w:rFonts w:ascii="Segoe UI" w:eastAsia="Segoe UI" w:hAnsi="Segoe UI" w:cs="Segoe UI"/>
          <w:color w:val="242424"/>
        </w:rPr>
        <w:t xml:space="preserve">. </w:t>
      </w:r>
      <w:r w:rsidRPr="5013D35E">
        <w:rPr>
          <w:rFonts w:ascii="Open Sans" w:eastAsia="Open Sans" w:hAnsi="Open Sans" w:cs="Open Sans"/>
          <w:i/>
          <w:iCs/>
          <w:color w:val="666666"/>
          <w:sz w:val="18"/>
          <w:szCs w:val="18"/>
        </w:rPr>
        <w:t>Note that students may not drop, switch to S/U, or withdraw once a report of alleged academic dishonesty has been submitted or resolved.</w:t>
      </w:r>
    </w:p>
    <w:p w14:paraId="67F0578E" w14:textId="747D5C69" w:rsidR="00902F8E" w:rsidRDefault="00000000">
      <w:pPr>
        <w:pStyle w:val="ListParagraph"/>
        <w:numPr>
          <w:ilvl w:val="0"/>
          <w:numId w:val="2"/>
        </w:numPr>
        <w:spacing w:after="80" w:line="260" w:lineRule="auto"/>
      </w:pPr>
      <w:r w:rsidRPr="0F706B3C">
        <w:rPr>
          <w:rFonts w:ascii="Open Sans" w:eastAsia="Open Sans" w:hAnsi="Open Sans" w:cs="Open Sans"/>
          <w:b/>
          <w:bCs/>
          <w:i/>
          <w:iCs/>
          <w:color w:val="666666"/>
          <w:sz w:val="18"/>
          <w:szCs w:val="18"/>
        </w:rPr>
        <w:t xml:space="preserve">Late work and extensions. </w:t>
      </w:r>
      <w:r w:rsidR="6866C3B9" w:rsidRPr="0F706B3C">
        <w:rPr>
          <w:rFonts w:ascii="Open Sans" w:eastAsia="Open Sans" w:hAnsi="Open Sans" w:cs="Open Sans"/>
          <w:i/>
          <w:iCs/>
          <w:color w:val="666666"/>
          <w:sz w:val="18"/>
          <w:szCs w:val="18"/>
        </w:rPr>
        <w:t>State when it is allowed,</w:t>
      </w:r>
      <w:r w:rsidRPr="0F706B3C">
        <w:rPr>
          <w:rFonts w:ascii="Open Sans" w:eastAsia="Open Sans" w:hAnsi="Open Sans" w:cs="Open Sans"/>
          <w:i/>
          <w:iCs/>
          <w:color w:val="666666"/>
          <w:sz w:val="18"/>
          <w:szCs w:val="18"/>
        </w:rPr>
        <w:t xml:space="preserve"> and how students request an exception. A stated policy you apply consistently is fairer than case-by-case decisions, and it spares you a semester of negotiation.</w:t>
      </w:r>
    </w:p>
    <w:p w14:paraId="0A5BD1A2" w14:textId="74C3A880" w:rsidR="00902F8E" w:rsidRDefault="00000000">
      <w:pPr>
        <w:pStyle w:val="ListParagraph"/>
        <w:numPr>
          <w:ilvl w:val="0"/>
          <w:numId w:val="2"/>
        </w:numPr>
        <w:spacing w:after="80" w:line="260" w:lineRule="auto"/>
      </w:pPr>
      <w:r w:rsidRPr="0F706B3C">
        <w:rPr>
          <w:rFonts w:ascii="Open Sans" w:eastAsia="Open Sans" w:hAnsi="Open Sans" w:cs="Open Sans"/>
          <w:b/>
          <w:bCs/>
          <w:i/>
          <w:iCs/>
          <w:color w:val="666666"/>
          <w:sz w:val="18"/>
          <w:szCs w:val="18"/>
        </w:rPr>
        <w:t xml:space="preserve">Anything you drop or replace, </w:t>
      </w:r>
      <w:r w:rsidRPr="0F706B3C">
        <w:rPr>
          <w:rFonts w:ascii="Open Sans" w:eastAsia="Open Sans" w:hAnsi="Open Sans" w:cs="Open Sans"/>
          <w:i/>
          <w:iCs/>
          <w:color w:val="666666"/>
          <w:sz w:val="18"/>
          <w:szCs w:val="18"/>
        </w:rPr>
        <w:t>such as the lowest quiz score, and how absences factor into a participation grade.</w:t>
      </w:r>
    </w:p>
    <w:p w14:paraId="25528AB4" w14:textId="409469B2" w:rsidR="6985B36A" w:rsidRDefault="6985B36A" w:rsidP="0F706B3C">
      <w:pPr>
        <w:spacing w:after="130" w:line="260" w:lineRule="auto"/>
        <w:rPr>
          <w:rFonts w:ascii="Open Sans" w:eastAsia="Open Sans" w:hAnsi="Open Sans" w:cs="Open Sans"/>
          <w:i/>
          <w:iCs/>
          <w:color w:val="666666"/>
          <w:sz w:val="18"/>
          <w:szCs w:val="18"/>
        </w:rPr>
      </w:pPr>
      <w:r w:rsidRPr="0F706B3C">
        <w:rPr>
          <w:rFonts w:ascii="Open Sans" w:eastAsia="Open Sans" w:hAnsi="Open Sans" w:cs="Open Sans"/>
          <w:i/>
          <w:iCs/>
          <w:color w:val="666666"/>
          <w:sz w:val="18"/>
          <w:szCs w:val="18"/>
        </w:rPr>
        <w:t>R</w:t>
      </w:r>
      <w:r w:rsidR="5B4B1963" w:rsidRPr="0F706B3C">
        <w:rPr>
          <w:rFonts w:ascii="Open Sans" w:eastAsia="Open Sans" w:hAnsi="Open Sans" w:cs="Open Sans"/>
          <w:i/>
          <w:iCs/>
          <w:color w:val="666666"/>
          <w:sz w:val="18"/>
          <w:szCs w:val="18"/>
        </w:rPr>
        <w:t xml:space="preserve">eview how </w:t>
      </w:r>
      <w:r w:rsidR="5B80FFDF" w:rsidRPr="0F706B3C">
        <w:rPr>
          <w:rFonts w:ascii="Open Sans" w:eastAsia="Open Sans" w:hAnsi="Open Sans" w:cs="Open Sans"/>
          <w:i/>
          <w:iCs/>
          <w:color w:val="666666"/>
          <w:sz w:val="18"/>
          <w:szCs w:val="18"/>
        </w:rPr>
        <w:t>Canvas</w:t>
      </w:r>
      <w:r w:rsidR="5B4B1963" w:rsidRPr="0F706B3C">
        <w:rPr>
          <w:rFonts w:ascii="Open Sans" w:eastAsia="Open Sans" w:hAnsi="Open Sans" w:cs="Open Sans"/>
          <w:i/>
          <w:iCs/>
          <w:color w:val="666666"/>
          <w:sz w:val="18"/>
          <w:szCs w:val="18"/>
        </w:rPr>
        <w:t xml:space="preserve"> </w:t>
      </w:r>
      <w:hyperlink r:id="rId31">
        <w:r w:rsidR="5B4B1963" w:rsidRPr="0F706B3C">
          <w:rPr>
            <w:rStyle w:val="Hyperlink"/>
            <w:rFonts w:ascii="Open Sans" w:eastAsia="Open Sans" w:hAnsi="Open Sans" w:cs="Open Sans"/>
            <w:i/>
            <w:iCs/>
            <w:color w:val="156082" w:themeColor="accent1"/>
            <w:sz w:val="18"/>
            <w:szCs w:val="18"/>
          </w:rPr>
          <w:t xml:space="preserve">calculates </w:t>
        </w:r>
        <w:r w:rsidR="151AE260" w:rsidRPr="0F706B3C">
          <w:rPr>
            <w:rStyle w:val="Hyperlink"/>
            <w:rFonts w:ascii="Open Sans" w:eastAsia="Open Sans" w:hAnsi="Open Sans" w:cs="Open Sans"/>
            <w:i/>
            <w:iCs/>
            <w:color w:val="156082" w:themeColor="accent1"/>
            <w:sz w:val="18"/>
            <w:szCs w:val="18"/>
          </w:rPr>
          <w:t>grades</w:t>
        </w:r>
      </w:hyperlink>
      <w:r w:rsidR="151AE260" w:rsidRPr="0F706B3C">
        <w:rPr>
          <w:rFonts w:ascii="Open Sans" w:eastAsia="Open Sans" w:hAnsi="Open Sans" w:cs="Open Sans"/>
          <w:i/>
          <w:iCs/>
          <w:color w:val="156082" w:themeColor="accent1"/>
          <w:sz w:val="18"/>
          <w:szCs w:val="18"/>
        </w:rPr>
        <w:t>,</w:t>
      </w:r>
      <w:r w:rsidR="5B4B1963" w:rsidRPr="0F706B3C">
        <w:rPr>
          <w:rFonts w:ascii="Open Sans" w:eastAsia="Open Sans" w:hAnsi="Open Sans" w:cs="Open Sans"/>
          <w:i/>
          <w:iCs/>
          <w:color w:val="666666"/>
          <w:sz w:val="18"/>
          <w:szCs w:val="18"/>
        </w:rPr>
        <w:t xml:space="preserve"> so you can </w:t>
      </w:r>
      <w:proofErr w:type="gramStart"/>
      <w:r w:rsidR="5B4B1963" w:rsidRPr="0F706B3C">
        <w:rPr>
          <w:rFonts w:ascii="Open Sans" w:eastAsia="Open Sans" w:hAnsi="Open Sans" w:cs="Open Sans"/>
          <w:i/>
          <w:iCs/>
          <w:color w:val="666666"/>
          <w:sz w:val="18"/>
          <w:szCs w:val="18"/>
        </w:rPr>
        <w:t>make adjustments</w:t>
      </w:r>
      <w:r w:rsidR="373328A9" w:rsidRPr="0F706B3C">
        <w:rPr>
          <w:rFonts w:ascii="Open Sans" w:eastAsia="Open Sans" w:hAnsi="Open Sans" w:cs="Open Sans"/>
          <w:i/>
          <w:iCs/>
          <w:color w:val="666666"/>
          <w:sz w:val="18"/>
          <w:szCs w:val="18"/>
        </w:rPr>
        <w:t xml:space="preserve"> to</w:t>
      </w:r>
      <w:proofErr w:type="gramEnd"/>
      <w:r w:rsidR="373328A9" w:rsidRPr="0F706B3C">
        <w:rPr>
          <w:rFonts w:ascii="Open Sans" w:eastAsia="Open Sans" w:hAnsi="Open Sans" w:cs="Open Sans"/>
          <w:i/>
          <w:iCs/>
          <w:color w:val="666666"/>
          <w:sz w:val="18"/>
          <w:szCs w:val="18"/>
        </w:rPr>
        <w:t xml:space="preserve"> fit your grading policies</w:t>
      </w:r>
      <w:r w:rsidR="193D72DE" w:rsidRPr="0F706B3C">
        <w:rPr>
          <w:rFonts w:ascii="Open Sans" w:eastAsia="Open Sans" w:hAnsi="Open Sans" w:cs="Open Sans"/>
          <w:i/>
          <w:iCs/>
          <w:color w:val="666666"/>
          <w:sz w:val="18"/>
          <w:szCs w:val="18"/>
        </w:rPr>
        <w:t>.</w:t>
      </w:r>
    </w:p>
    <w:p w14:paraId="7F85EEAB" w14:textId="07D58CEC" w:rsidR="00902F8E" w:rsidRDefault="00000000">
      <w:pPr>
        <w:spacing w:after="130" w:line="260" w:lineRule="auto"/>
      </w:pPr>
      <w:r w:rsidRPr="0F706B3C">
        <w:rPr>
          <w:rFonts w:ascii="Open Sans" w:eastAsia="Open Sans" w:hAnsi="Open Sans" w:cs="Open Sans"/>
          <w:i/>
          <w:iCs/>
          <w:color w:val="666666"/>
          <w:sz w:val="18"/>
          <w:szCs w:val="18"/>
        </w:rPr>
        <w:t xml:space="preserve">If graduate teaching </w:t>
      </w:r>
      <w:proofErr w:type="gramStart"/>
      <w:r w:rsidRPr="0F706B3C">
        <w:rPr>
          <w:rFonts w:ascii="Open Sans" w:eastAsia="Open Sans" w:hAnsi="Open Sans" w:cs="Open Sans"/>
          <w:i/>
          <w:iCs/>
          <w:color w:val="666666"/>
          <w:sz w:val="18"/>
          <w:szCs w:val="18"/>
        </w:rPr>
        <w:t>assistants</w:t>
      </w:r>
      <w:proofErr w:type="gramEnd"/>
      <w:r w:rsidRPr="0F706B3C">
        <w:rPr>
          <w:rFonts w:ascii="Open Sans" w:eastAsia="Open Sans" w:hAnsi="Open Sans" w:cs="Open Sans"/>
          <w:i/>
          <w:iCs/>
          <w:color w:val="666666"/>
          <w:sz w:val="18"/>
          <w:szCs w:val="18"/>
        </w:rPr>
        <w:t xml:space="preserve"> grade in your course, train them on your expectations before the first assignment</w:t>
      </w:r>
      <w:r w:rsidR="00E2715B" w:rsidRPr="0F706B3C">
        <w:rPr>
          <w:rFonts w:ascii="Open Sans" w:eastAsia="Open Sans" w:hAnsi="Open Sans" w:cs="Open Sans"/>
          <w:i/>
          <w:iCs/>
          <w:color w:val="666666"/>
          <w:sz w:val="18"/>
          <w:szCs w:val="18"/>
        </w:rPr>
        <w:t>;</w:t>
      </w:r>
      <w:r w:rsidRPr="0F706B3C">
        <w:rPr>
          <w:rFonts w:ascii="Open Sans" w:eastAsia="Open Sans" w:hAnsi="Open Sans" w:cs="Open Sans"/>
          <w:i/>
          <w:iCs/>
          <w:color w:val="666666"/>
          <w:sz w:val="18"/>
          <w:szCs w:val="18"/>
        </w:rPr>
        <w:t xml:space="preserve"> having them grade a</w:t>
      </w:r>
      <w:r w:rsidR="00E2715B" w:rsidRPr="0F706B3C">
        <w:rPr>
          <w:rFonts w:ascii="Open Sans" w:eastAsia="Open Sans" w:hAnsi="Open Sans" w:cs="Open Sans"/>
          <w:i/>
          <w:iCs/>
          <w:color w:val="666666"/>
          <w:sz w:val="18"/>
          <w:szCs w:val="18"/>
        </w:rPr>
        <w:t>n</w:t>
      </w:r>
      <w:r w:rsidRPr="0F706B3C">
        <w:rPr>
          <w:rFonts w:ascii="Open Sans" w:eastAsia="Open Sans" w:hAnsi="Open Sans" w:cs="Open Sans"/>
          <w:i/>
          <w:iCs/>
          <w:color w:val="666666"/>
          <w:sz w:val="18"/>
          <w:szCs w:val="18"/>
        </w:rPr>
        <w:t xml:space="preserve"> </w:t>
      </w:r>
      <w:r w:rsidR="00E2715B" w:rsidRPr="0F706B3C">
        <w:rPr>
          <w:rFonts w:ascii="Open Sans" w:eastAsia="Open Sans" w:hAnsi="Open Sans" w:cs="Open Sans"/>
          <w:i/>
          <w:iCs/>
          <w:color w:val="666666"/>
          <w:sz w:val="18"/>
          <w:szCs w:val="18"/>
        </w:rPr>
        <w:t xml:space="preserve">assignment </w:t>
      </w:r>
      <w:r w:rsidRPr="0F706B3C">
        <w:rPr>
          <w:rFonts w:ascii="Open Sans" w:eastAsia="Open Sans" w:hAnsi="Open Sans" w:cs="Open Sans"/>
          <w:i/>
          <w:iCs/>
          <w:color w:val="666666"/>
          <w:sz w:val="18"/>
          <w:szCs w:val="18"/>
        </w:rPr>
        <w:t>alongside you is the most effective method. Pratt faculty should follow their department's guidelines for TA involvement.</w:t>
      </w:r>
    </w:p>
    <w:p w14:paraId="50220683" w14:textId="2CEC1071" w:rsidR="00902F8E" w:rsidRDefault="00000000" w:rsidP="0F706B3C">
      <w:pPr>
        <w:spacing w:after="130" w:line="260" w:lineRule="auto"/>
        <w:rPr>
          <w:rFonts w:ascii="Open Sans" w:eastAsia="Open Sans" w:hAnsi="Open Sans" w:cs="Open Sans"/>
          <w:i/>
          <w:iCs/>
          <w:color w:val="666666"/>
          <w:sz w:val="18"/>
          <w:szCs w:val="18"/>
        </w:rPr>
      </w:pPr>
      <w:r w:rsidRPr="0F706B3C">
        <w:rPr>
          <w:rFonts w:ascii="Open Sans" w:eastAsia="Open Sans" w:hAnsi="Open Sans" w:cs="Open Sans"/>
          <w:i/>
          <w:iCs/>
          <w:color w:val="666666"/>
          <w:sz w:val="18"/>
          <w:szCs w:val="18"/>
        </w:rPr>
        <w:t xml:space="preserve">On grade compression: you decide how you assess and grade, but when </w:t>
      </w:r>
      <w:r w:rsidR="58A1AC6E" w:rsidRPr="0F706B3C">
        <w:rPr>
          <w:rFonts w:ascii="Open Sans" w:eastAsia="Open Sans" w:hAnsi="Open Sans" w:cs="Open Sans"/>
          <w:i/>
          <w:iCs/>
          <w:color w:val="666666"/>
          <w:sz w:val="18"/>
          <w:szCs w:val="18"/>
        </w:rPr>
        <w:t>grading standards are not well defined</w:t>
      </w:r>
      <w:r w:rsidRPr="0F706B3C">
        <w:rPr>
          <w:rFonts w:ascii="Open Sans" w:eastAsia="Open Sans" w:hAnsi="Open Sans" w:cs="Open Sans"/>
          <w:i/>
          <w:iCs/>
          <w:color w:val="666666"/>
          <w:sz w:val="18"/>
          <w:szCs w:val="18"/>
        </w:rPr>
        <w:t xml:space="preserve">, students lose the signal that tells them where they </w:t>
      </w:r>
      <w:r w:rsidR="5226F0D3" w:rsidRPr="0F706B3C">
        <w:rPr>
          <w:rFonts w:ascii="Open Sans" w:eastAsia="Open Sans" w:hAnsi="Open Sans" w:cs="Open Sans"/>
          <w:i/>
          <w:iCs/>
          <w:color w:val="666666"/>
          <w:sz w:val="18"/>
          <w:szCs w:val="18"/>
        </w:rPr>
        <w:t>stand</w:t>
      </w:r>
      <w:r w:rsidRPr="0F706B3C">
        <w:rPr>
          <w:rFonts w:ascii="Open Sans" w:eastAsia="Open Sans" w:hAnsi="Open Sans" w:cs="Open Sans"/>
          <w:i/>
          <w:iCs/>
          <w:color w:val="666666"/>
          <w:sz w:val="18"/>
          <w:szCs w:val="18"/>
        </w:rPr>
        <w:t>, and they carry that expectation into their next course. Detailed rubrics and specific feedback let you hold a high bar and still be clear about why a grade is what it is</w:t>
      </w:r>
      <w:r w:rsidR="04521B00" w:rsidRPr="0F706B3C">
        <w:rPr>
          <w:rFonts w:ascii="Open Sans" w:eastAsia="Open Sans" w:hAnsi="Open Sans" w:cs="Open Sans"/>
          <w:i/>
          <w:iCs/>
          <w:color w:val="666666"/>
          <w:sz w:val="18"/>
          <w:szCs w:val="18"/>
        </w:rPr>
        <w:t xml:space="preserve"> and </w:t>
      </w:r>
      <w:r w:rsidR="04521B00" w:rsidRPr="0F706B3C">
        <w:rPr>
          <w:rFonts w:ascii="Open Sans" w:eastAsia="Open Sans" w:hAnsi="Open Sans" w:cs="Open Sans"/>
          <w:i/>
          <w:iCs/>
          <w:color w:val="666666"/>
          <w:sz w:val="18"/>
          <w:szCs w:val="18"/>
        </w:rPr>
        <w:lastRenderedPageBreak/>
        <w:t>provide students with information on how to improve</w:t>
      </w:r>
      <w:r w:rsidRPr="0F706B3C">
        <w:rPr>
          <w:rFonts w:ascii="Open Sans" w:eastAsia="Open Sans" w:hAnsi="Open Sans" w:cs="Open Sans"/>
          <w:i/>
          <w:iCs/>
          <w:color w:val="666666"/>
          <w:sz w:val="18"/>
          <w:szCs w:val="18"/>
        </w:rPr>
        <w:t>.</w:t>
      </w:r>
      <w:r w:rsidR="79CB1611" w:rsidRPr="0F706B3C">
        <w:rPr>
          <w:rFonts w:ascii="Open Sans" w:eastAsia="Open Sans" w:hAnsi="Open Sans" w:cs="Open Sans"/>
          <w:i/>
          <w:iCs/>
          <w:color w:val="666666"/>
          <w:sz w:val="18"/>
          <w:szCs w:val="18"/>
        </w:rPr>
        <w:t xml:space="preserve"> Timely grading </w:t>
      </w:r>
      <w:r w:rsidR="596E76FC" w:rsidRPr="0F706B3C">
        <w:rPr>
          <w:rFonts w:ascii="Open Sans" w:eastAsia="Open Sans" w:hAnsi="Open Sans" w:cs="Open Sans"/>
          <w:i/>
          <w:iCs/>
          <w:color w:val="666666"/>
          <w:sz w:val="18"/>
          <w:szCs w:val="18"/>
        </w:rPr>
        <w:t>is</w:t>
      </w:r>
      <w:r w:rsidR="79CB1611" w:rsidRPr="0F706B3C">
        <w:rPr>
          <w:rFonts w:ascii="Open Sans" w:eastAsia="Open Sans" w:hAnsi="Open Sans" w:cs="Open Sans"/>
          <w:i/>
          <w:iCs/>
          <w:color w:val="666666"/>
          <w:sz w:val="18"/>
          <w:szCs w:val="18"/>
        </w:rPr>
        <w:t xml:space="preserve"> essential to keep your students on track</w:t>
      </w:r>
      <w:r w:rsidR="3E4121A3" w:rsidRPr="0F706B3C">
        <w:rPr>
          <w:rFonts w:ascii="Open Sans" w:eastAsia="Open Sans" w:hAnsi="Open Sans" w:cs="Open Sans"/>
          <w:i/>
          <w:iCs/>
          <w:color w:val="666666"/>
          <w:sz w:val="18"/>
          <w:szCs w:val="18"/>
        </w:rPr>
        <w:t xml:space="preserve"> </w:t>
      </w:r>
      <w:r w:rsidR="3BB1F61B" w:rsidRPr="0F706B3C">
        <w:rPr>
          <w:rFonts w:ascii="Open Sans" w:eastAsia="Open Sans" w:hAnsi="Open Sans" w:cs="Open Sans"/>
          <w:i/>
          <w:iCs/>
          <w:color w:val="666666"/>
          <w:sz w:val="18"/>
          <w:szCs w:val="18"/>
        </w:rPr>
        <w:t xml:space="preserve">in their learning. </w:t>
      </w:r>
    </w:p>
    <w:p w14:paraId="4460BB1D"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is the course schedule?</w:t>
      </w:r>
    </w:p>
    <w:p w14:paraId="4DF7141D" w14:textId="2D12A21E" w:rsidR="00902F8E" w:rsidRDefault="102B69AF">
      <w:pPr>
        <w:spacing w:after="130" w:line="260" w:lineRule="auto"/>
      </w:pPr>
      <w:r w:rsidRPr="7F11D23F">
        <w:rPr>
          <w:rFonts w:ascii="Open Sans" w:eastAsia="Open Sans" w:hAnsi="Open Sans" w:cs="Open Sans"/>
          <w:i/>
          <w:iCs/>
          <w:color w:val="666666"/>
          <w:sz w:val="18"/>
          <w:szCs w:val="18"/>
        </w:rPr>
        <w:t xml:space="preserve">Provide a list of </w:t>
      </w:r>
      <w:r w:rsidR="40C48E18" w:rsidRPr="7F11D23F">
        <w:rPr>
          <w:rFonts w:ascii="Open Sans" w:eastAsia="Open Sans" w:hAnsi="Open Sans" w:cs="Open Sans"/>
          <w:i/>
          <w:iCs/>
          <w:color w:val="666666"/>
          <w:sz w:val="18"/>
          <w:szCs w:val="18"/>
        </w:rPr>
        <w:t xml:space="preserve">topics, pre-class work, and due dates. Before you set deadlines, </w:t>
      </w:r>
      <w:r w:rsidR="3ACE66D7" w:rsidRPr="7F11D23F">
        <w:rPr>
          <w:rFonts w:ascii="Open Sans" w:eastAsia="Open Sans" w:hAnsi="Open Sans" w:cs="Open Sans"/>
          <w:i/>
          <w:iCs/>
          <w:color w:val="666666"/>
          <w:sz w:val="18"/>
          <w:szCs w:val="18"/>
        </w:rPr>
        <w:t xml:space="preserve">compare </w:t>
      </w:r>
      <w:r w:rsidR="40C48E18" w:rsidRPr="7F11D23F">
        <w:rPr>
          <w:rFonts w:ascii="Open Sans" w:eastAsia="Open Sans" w:hAnsi="Open Sans" w:cs="Open Sans"/>
          <w:i/>
          <w:iCs/>
          <w:color w:val="666666"/>
          <w:sz w:val="18"/>
          <w:szCs w:val="18"/>
        </w:rPr>
        <w:t xml:space="preserve">the </w:t>
      </w:r>
      <w:hyperlink r:id="rId32">
        <w:r w:rsidR="40C48E18" w:rsidRPr="7F11D23F">
          <w:rPr>
            <w:rFonts w:ascii="Open Sans" w:eastAsia="Open Sans" w:hAnsi="Open Sans" w:cs="Open Sans"/>
            <w:i/>
            <w:iCs/>
            <w:color w:val="00539B"/>
            <w:sz w:val="18"/>
            <w:szCs w:val="18"/>
            <w:u w:val="single"/>
          </w:rPr>
          <w:t>Registrar's academic calendar</w:t>
        </w:r>
      </w:hyperlink>
      <w:r w:rsidR="40C48E18" w:rsidRPr="7F11D23F">
        <w:rPr>
          <w:rFonts w:ascii="Open Sans" w:eastAsia="Open Sans" w:hAnsi="Open Sans" w:cs="Open Sans"/>
          <w:i/>
          <w:iCs/>
          <w:color w:val="666666"/>
          <w:sz w:val="18"/>
          <w:szCs w:val="18"/>
        </w:rPr>
        <w:t xml:space="preserve"> </w:t>
      </w:r>
      <w:r w:rsidR="01659583" w:rsidRPr="7F11D23F">
        <w:rPr>
          <w:rFonts w:ascii="Open Sans" w:eastAsia="Open Sans" w:hAnsi="Open Sans" w:cs="Open Sans"/>
          <w:i/>
          <w:iCs/>
          <w:color w:val="666666"/>
          <w:sz w:val="18"/>
          <w:szCs w:val="18"/>
        </w:rPr>
        <w:t xml:space="preserve">to your due </w:t>
      </w:r>
      <w:r w:rsidR="723FD6F6" w:rsidRPr="7F11D23F">
        <w:rPr>
          <w:rFonts w:ascii="Open Sans" w:eastAsia="Open Sans" w:hAnsi="Open Sans" w:cs="Open Sans"/>
          <w:i/>
          <w:iCs/>
          <w:color w:val="666666"/>
          <w:sz w:val="18"/>
          <w:szCs w:val="18"/>
        </w:rPr>
        <w:t>dates,</w:t>
      </w:r>
      <w:r w:rsidR="40C48E18" w:rsidRPr="7F11D23F">
        <w:rPr>
          <w:rFonts w:ascii="Open Sans" w:eastAsia="Open Sans" w:hAnsi="Open Sans" w:cs="Open Sans"/>
          <w:i/>
          <w:iCs/>
          <w:color w:val="666666"/>
          <w:sz w:val="18"/>
          <w:szCs w:val="18"/>
        </w:rPr>
        <w:t xml:space="preserve"> the drop/add deadline, LDOC, </w:t>
      </w:r>
      <w:r w:rsidR="491683A2" w:rsidRPr="7F11D23F">
        <w:rPr>
          <w:rFonts w:ascii="Open Sans" w:eastAsia="Open Sans" w:hAnsi="Open Sans" w:cs="Open Sans"/>
          <w:i/>
          <w:iCs/>
          <w:color w:val="666666"/>
          <w:sz w:val="18"/>
          <w:szCs w:val="18"/>
        </w:rPr>
        <w:t xml:space="preserve">and </w:t>
      </w:r>
      <w:r w:rsidR="40C48E18" w:rsidRPr="7F11D23F">
        <w:rPr>
          <w:rFonts w:ascii="Open Sans" w:eastAsia="Open Sans" w:hAnsi="Open Sans" w:cs="Open Sans"/>
          <w:i/>
          <w:iCs/>
          <w:color w:val="666666"/>
          <w:sz w:val="18"/>
          <w:szCs w:val="18"/>
        </w:rPr>
        <w:t>reading period</w:t>
      </w:r>
      <w:r w:rsidR="3F05C708" w:rsidRPr="7F11D23F">
        <w:rPr>
          <w:rFonts w:ascii="Open Sans" w:eastAsia="Open Sans" w:hAnsi="Open Sans" w:cs="Open Sans"/>
          <w:i/>
          <w:iCs/>
          <w:color w:val="666666"/>
          <w:sz w:val="18"/>
          <w:szCs w:val="18"/>
        </w:rPr>
        <w:t>.</w:t>
      </w:r>
      <w:r w:rsidR="40C48E18" w:rsidRPr="7F11D23F">
        <w:rPr>
          <w:rFonts w:ascii="Open Sans" w:eastAsia="Open Sans" w:hAnsi="Open Sans" w:cs="Open Sans"/>
          <w:i/>
          <w:iCs/>
          <w:color w:val="666666"/>
          <w:sz w:val="18"/>
          <w:szCs w:val="18"/>
        </w:rPr>
        <w:t xml:space="preserve"> Your final exam date and time are set by the Registrar, not by you</w:t>
      </w:r>
      <w:r w:rsidR="77785E26" w:rsidRPr="7F11D23F">
        <w:rPr>
          <w:rFonts w:ascii="Open Sans" w:eastAsia="Open Sans" w:hAnsi="Open Sans" w:cs="Open Sans"/>
          <w:i/>
          <w:iCs/>
          <w:color w:val="666666"/>
          <w:sz w:val="18"/>
          <w:szCs w:val="18"/>
        </w:rPr>
        <w:t>,</w:t>
      </w:r>
      <w:r w:rsidR="40C48E18" w:rsidRPr="7F11D23F">
        <w:rPr>
          <w:rFonts w:ascii="Open Sans" w:eastAsia="Open Sans" w:hAnsi="Open Sans" w:cs="Open Sans"/>
          <w:i/>
          <w:iCs/>
          <w:color w:val="666666"/>
          <w:sz w:val="18"/>
          <w:szCs w:val="18"/>
        </w:rPr>
        <w:t xml:space="preserve"> </w:t>
      </w:r>
      <w:r w:rsidR="77785E26" w:rsidRPr="7F11D23F">
        <w:rPr>
          <w:rFonts w:ascii="Open Sans" w:eastAsia="Open Sans" w:hAnsi="Open Sans" w:cs="Open Sans"/>
          <w:i/>
          <w:iCs/>
          <w:color w:val="666666"/>
          <w:sz w:val="18"/>
          <w:szCs w:val="18"/>
        </w:rPr>
        <w:t>so</w:t>
      </w:r>
      <w:r w:rsidR="40C48E18" w:rsidRPr="7F11D23F">
        <w:rPr>
          <w:rFonts w:ascii="Open Sans" w:eastAsia="Open Sans" w:hAnsi="Open Sans" w:cs="Open Sans"/>
          <w:i/>
          <w:iCs/>
          <w:color w:val="666666"/>
          <w:sz w:val="18"/>
          <w:szCs w:val="18"/>
        </w:rPr>
        <w:t xml:space="preserve"> confirm it </w:t>
      </w:r>
      <w:r w:rsidR="1710EB61" w:rsidRPr="7F11D23F">
        <w:rPr>
          <w:rFonts w:ascii="Open Sans" w:eastAsia="Open Sans" w:hAnsi="Open Sans" w:cs="Open Sans"/>
          <w:i/>
          <w:iCs/>
          <w:color w:val="666666"/>
          <w:sz w:val="18"/>
          <w:szCs w:val="18"/>
        </w:rPr>
        <w:t xml:space="preserve">before adding the date to the syllabus. State </w:t>
      </w:r>
      <w:r w:rsidR="40C48E18" w:rsidRPr="7F11D23F">
        <w:rPr>
          <w:rFonts w:ascii="Open Sans" w:eastAsia="Open Sans" w:hAnsi="Open Sans" w:cs="Open Sans"/>
          <w:i/>
          <w:iCs/>
          <w:color w:val="666666"/>
          <w:sz w:val="18"/>
          <w:szCs w:val="18"/>
        </w:rPr>
        <w:t xml:space="preserve">whether the schedule may change and how you will announce </w:t>
      </w:r>
      <w:r w:rsidR="1426E12F" w:rsidRPr="7F11D23F">
        <w:rPr>
          <w:rFonts w:ascii="Open Sans" w:eastAsia="Open Sans" w:hAnsi="Open Sans" w:cs="Open Sans"/>
          <w:i/>
          <w:iCs/>
          <w:color w:val="666666"/>
          <w:sz w:val="18"/>
          <w:szCs w:val="18"/>
        </w:rPr>
        <w:t>a change</w:t>
      </w:r>
      <w:r w:rsidR="40C48E18" w:rsidRPr="7F11D23F">
        <w:rPr>
          <w:rFonts w:ascii="Open Sans" w:eastAsia="Open Sans" w:hAnsi="Open Sans" w:cs="Open Sans"/>
          <w:i/>
          <w:iCs/>
          <w:color w:val="666666"/>
          <w:sz w:val="18"/>
          <w:szCs w:val="18"/>
        </w:rPr>
        <w:t>.</w:t>
      </w:r>
      <w:r w:rsidR="08570AD4" w:rsidRPr="7F11D23F">
        <w:rPr>
          <w:rFonts w:ascii="Open Sans" w:eastAsia="Open Sans" w:hAnsi="Open Sans" w:cs="Open Sans"/>
          <w:i/>
          <w:iCs/>
          <w:color w:val="666666"/>
          <w:sz w:val="18"/>
          <w:szCs w:val="18"/>
        </w:rPr>
        <w:t xml:space="preserve"> </w:t>
      </w:r>
    </w:p>
    <w:tbl>
      <w:tblPr>
        <w:tblW w:w="936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CellMar>
          <w:left w:w="10" w:type="dxa"/>
          <w:right w:w="10" w:type="dxa"/>
        </w:tblCellMar>
        <w:tblLook w:val="04A0" w:firstRow="1" w:lastRow="0" w:firstColumn="1" w:lastColumn="0" w:noHBand="0" w:noVBand="1"/>
      </w:tblPr>
      <w:tblGrid>
        <w:gridCol w:w="1200"/>
        <w:gridCol w:w="2160"/>
        <w:gridCol w:w="2000"/>
        <w:gridCol w:w="2000"/>
        <w:gridCol w:w="2000"/>
      </w:tblGrid>
      <w:tr w:rsidR="00902F8E" w14:paraId="519A6F5B" w14:textId="77777777">
        <w:trPr>
          <w:tblHeader/>
        </w:trPr>
        <w:tc>
          <w:tcPr>
            <w:tcW w:w="1200" w:type="dxa"/>
            <w:shd w:val="clear" w:color="auto" w:fill="E2E6ED"/>
            <w:tcMar>
              <w:top w:w="90" w:type="dxa"/>
              <w:left w:w="110" w:type="dxa"/>
              <w:bottom w:w="90" w:type="dxa"/>
              <w:right w:w="110" w:type="dxa"/>
            </w:tcMar>
          </w:tcPr>
          <w:p w14:paraId="1ACB6871" w14:textId="77777777" w:rsidR="00902F8E" w:rsidRDefault="00000000">
            <w:r>
              <w:rPr>
                <w:rFonts w:ascii="Open Sans" w:eastAsia="Open Sans" w:hAnsi="Open Sans" w:cs="Open Sans"/>
                <w:b/>
                <w:bCs/>
                <w:color w:val="012169"/>
                <w:sz w:val="18"/>
                <w:szCs w:val="18"/>
              </w:rPr>
              <w:t>Date</w:t>
            </w:r>
          </w:p>
        </w:tc>
        <w:tc>
          <w:tcPr>
            <w:tcW w:w="2160" w:type="dxa"/>
            <w:shd w:val="clear" w:color="auto" w:fill="E2E6ED"/>
            <w:tcMar>
              <w:top w:w="90" w:type="dxa"/>
              <w:left w:w="110" w:type="dxa"/>
              <w:bottom w:w="90" w:type="dxa"/>
              <w:right w:w="110" w:type="dxa"/>
            </w:tcMar>
          </w:tcPr>
          <w:p w14:paraId="08726A9B" w14:textId="77777777" w:rsidR="00902F8E" w:rsidRDefault="00000000">
            <w:r>
              <w:rPr>
                <w:rFonts w:ascii="Open Sans" w:eastAsia="Open Sans" w:hAnsi="Open Sans" w:cs="Open Sans"/>
                <w:b/>
                <w:bCs/>
                <w:color w:val="012169"/>
                <w:sz w:val="18"/>
                <w:szCs w:val="18"/>
              </w:rPr>
              <w:t>Topic</w:t>
            </w:r>
          </w:p>
        </w:tc>
        <w:tc>
          <w:tcPr>
            <w:tcW w:w="2000" w:type="dxa"/>
            <w:shd w:val="clear" w:color="auto" w:fill="E2E6ED"/>
            <w:tcMar>
              <w:top w:w="90" w:type="dxa"/>
              <w:left w:w="110" w:type="dxa"/>
              <w:bottom w:w="90" w:type="dxa"/>
              <w:right w:w="110" w:type="dxa"/>
            </w:tcMar>
          </w:tcPr>
          <w:p w14:paraId="28706E96" w14:textId="77777777" w:rsidR="00902F8E" w:rsidRDefault="00000000">
            <w:r>
              <w:rPr>
                <w:rFonts w:ascii="Open Sans" w:eastAsia="Open Sans" w:hAnsi="Open Sans" w:cs="Open Sans"/>
                <w:b/>
                <w:bCs/>
                <w:color w:val="012169"/>
                <w:sz w:val="18"/>
                <w:szCs w:val="18"/>
              </w:rPr>
              <w:t>Pre-class work</w:t>
            </w:r>
          </w:p>
        </w:tc>
        <w:tc>
          <w:tcPr>
            <w:tcW w:w="2000" w:type="dxa"/>
            <w:shd w:val="clear" w:color="auto" w:fill="E2E6ED"/>
            <w:tcMar>
              <w:top w:w="90" w:type="dxa"/>
              <w:left w:w="110" w:type="dxa"/>
              <w:bottom w:w="90" w:type="dxa"/>
              <w:right w:w="110" w:type="dxa"/>
            </w:tcMar>
          </w:tcPr>
          <w:p w14:paraId="7C4F45C2" w14:textId="77777777" w:rsidR="00902F8E" w:rsidRDefault="00000000">
            <w:r>
              <w:rPr>
                <w:rFonts w:ascii="Open Sans" w:eastAsia="Open Sans" w:hAnsi="Open Sans" w:cs="Open Sans"/>
                <w:b/>
                <w:bCs/>
                <w:color w:val="012169"/>
                <w:sz w:val="18"/>
                <w:szCs w:val="18"/>
              </w:rPr>
              <w:t>In-class activities</w:t>
            </w:r>
          </w:p>
        </w:tc>
        <w:tc>
          <w:tcPr>
            <w:tcW w:w="2000" w:type="dxa"/>
            <w:shd w:val="clear" w:color="auto" w:fill="E2E6ED"/>
            <w:tcMar>
              <w:top w:w="90" w:type="dxa"/>
              <w:left w:w="110" w:type="dxa"/>
              <w:bottom w:w="90" w:type="dxa"/>
              <w:right w:w="110" w:type="dxa"/>
            </w:tcMar>
          </w:tcPr>
          <w:p w14:paraId="08341872" w14:textId="77777777" w:rsidR="00902F8E" w:rsidRDefault="00000000">
            <w:r>
              <w:rPr>
                <w:rFonts w:ascii="Open Sans" w:eastAsia="Open Sans" w:hAnsi="Open Sans" w:cs="Open Sans"/>
                <w:b/>
                <w:bCs/>
                <w:color w:val="012169"/>
                <w:sz w:val="18"/>
                <w:szCs w:val="18"/>
              </w:rPr>
              <w:t>Assignments due</w:t>
            </w:r>
          </w:p>
        </w:tc>
      </w:tr>
      <w:tr w:rsidR="00902F8E" w14:paraId="521F3A5E" w14:textId="77777777">
        <w:tc>
          <w:tcPr>
            <w:tcW w:w="1200" w:type="dxa"/>
            <w:tcMar>
              <w:top w:w="90" w:type="dxa"/>
              <w:left w:w="110" w:type="dxa"/>
              <w:bottom w:w="90" w:type="dxa"/>
              <w:right w:w="110" w:type="dxa"/>
            </w:tcMar>
          </w:tcPr>
          <w:p w14:paraId="2CAEDAC4" w14:textId="77777777" w:rsidR="00902F8E" w:rsidRDefault="00902F8E"/>
        </w:tc>
        <w:tc>
          <w:tcPr>
            <w:tcW w:w="2160" w:type="dxa"/>
            <w:tcMar>
              <w:top w:w="90" w:type="dxa"/>
              <w:left w:w="110" w:type="dxa"/>
              <w:bottom w:w="90" w:type="dxa"/>
              <w:right w:w="110" w:type="dxa"/>
            </w:tcMar>
          </w:tcPr>
          <w:p w14:paraId="4B0B4979" w14:textId="77777777" w:rsidR="00902F8E" w:rsidRDefault="00902F8E"/>
        </w:tc>
        <w:tc>
          <w:tcPr>
            <w:tcW w:w="2000" w:type="dxa"/>
            <w:tcMar>
              <w:top w:w="90" w:type="dxa"/>
              <w:left w:w="110" w:type="dxa"/>
              <w:bottom w:w="90" w:type="dxa"/>
              <w:right w:w="110" w:type="dxa"/>
            </w:tcMar>
          </w:tcPr>
          <w:p w14:paraId="0B0E909C" w14:textId="77777777" w:rsidR="00902F8E" w:rsidRDefault="00902F8E"/>
        </w:tc>
        <w:tc>
          <w:tcPr>
            <w:tcW w:w="2000" w:type="dxa"/>
            <w:tcMar>
              <w:top w:w="90" w:type="dxa"/>
              <w:left w:w="110" w:type="dxa"/>
              <w:bottom w:w="90" w:type="dxa"/>
              <w:right w:w="110" w:type="dxa"/>
            </w:tcMar>
          </w:tcPr>
          <w:p w14:paraId="48CE687E" w14:textId="77777777" w:rsidR="00902F8E" w:rsidRDefault="00902F8E"/>
        </w:tc>
        <w:tc>
          <w:tcPr>
            <w:tcW w:w="2000" w:type="dxa"/>
            <w:tcMar>
              <w:top w:w="90" w:type="dxa"/>
              <w:left w:w="110" w:type="dxa"/>
              <w:bottom w:w="90" w:type="dxa"/>
              <w:right w:w="110" w:type="dxa"/>
            </w:tcMar>
          </w:tcPr>
          <w:p w14:paraId="318B8FFA" w14:textId="77777777" w:rsidR="00902F8E" w:rsidRDefault="00902F8E"/>
        </w:tc>
      </w:tr>
      <w:tr w:rsidR="00902F8E" w14:paraId="4C9CC078" w14:textId="77777777">
        <w:tc>
          <w:tcPr>
            <w:tcW w:w="1200" w:type="dxa"/>
            <w:tcMar>
              <w:top w:w="90" w:type="dxa"/>
              <w:left w:w="110" w:type="dxa"/>
              <w:bottom w:w="90" w:type="dxa"/>
              <w:right w:w="110" w:type="dxa"/>
            </w:tcMar>
          </w:tcPr>
          <w:p w14:paraId="130F0C1B" w14:textId="77777777" w:rsidR="00902F8E" w:rsidRDefault="00902F8E"/>
        </w:tc>
        <w:tc>
          <w:tcPr>
            <w:tcW w:w="2160" w:type="dxa"/>
            <w:tcMar>
              <w:top w:w="90" w:type="dxa"/>
              <w:left w:w="110" w:type="dxa"/>
              <w:bottom w:w="90" w:type="dxa"/>
              <w:right w:w="110" w:type="dxa"/>
            </w:tcMar>
          </w:tcPr>
          <w:p w14:paraId="43502720" w14:textId="77777777" w:rsidR="00902F8E" w:rsidRDefault="00902F8E"/>
        </w:tc>
        <w:tc>
          <w:tcPr>
            <w:tcW w:w="2000" w:type="dxa"/>
            <w:tcMar>
              <w:top w:w="90" w:type="dxa"/>
              <w:left w:w="110" w:type="dxa"/>
              <w:bottom w:w="90" w:type="dxa"/>
              <w:right w:w="110" w:type="dxa"/>
            </w:tcMar>
          </w:tcPr>
          <w:p w14:paraId="74F9BCC1" w14:textId="77777777" w:rsidR="00902F8E" w:rsidRDefault="00902F8E"/>
        </w:tc>
        <w:tc>
          <w:tcPr>
            <w:tcW w:w="2000" w:type="dxa"/>
            <w:tcMar>
              <w:top w:w="90" w:type="dxa"/>
              <w:left w:w="110" w:type="dxa"/>
              <w:bottom w:w="90" w:type="dxa"/>
              <w:right w:w="110" w:type="dxa"/>
            </w:tcMar>
          </w:tcPr>
          <w:p w14:paraId="2BCB38EB" w14:textId="77777777" w:rsidR="00902F8E" w:rsidRDefault="00902F8E"/>
        </w:tc>
        <w:tc>
          <w:tcPr>
            <w:tcW w:w="2000" w:type="dxa"/>
            <w:tcMar>
              <w:top w:w="90" w:type="dxa"/>
              <w:left w:w="110" w:type="dxa"/>
              <w:bottom w:w="90" w:type="dxa"/>
              <w:right w:w="110" w:type="dxa"/>
            </w:tcMar>
          </w:tcPr>
          <w:p w14:paraId="2E534C24" w14:textId="77777777" w:rsidR="00902F8E" w:rsidRDefault="00902F8E"/>
        </w:tc>
      </w:tr>
      <w:tr w:rsidR="00902F8E" w14:paraId="617D62BF" w14:textId="77777777">
        <w:tc>
          <w:tcPr>
            <w:tcW w:w="1200" w:type="dxa"/>
            <w:tcMar>
              <w:top w:w="90" w:type="dxa"/>
              <w:left w:w="110" w:type="dxa"/>
              <w:bottom w:w="90" w:type="dxa"/>
              <w:right w:w="110" w:type="dxa"/>
            </w:tcMar>
          </w:tcPr>
          <w:p w14:paraId="349088B2" w14:textId="77777777" w:rsidR="00902F8E" w:rsidRDefault="00902F8E"/>
        </w:tc>
        <w:tc>
          <w:tcPr>
            <w:tcW w:w="2160" w:type="dxa"/>
            <w:tcMar>
              <w:top w:w="90" w:type="dxa"/>
              <w:left w:w="110" w:type="dxa"/>
              <w:bottom w:w="90" w:type="dxa"/>
              <w:right w:w="110" w:type="dxa"/>
            </w:tcMar>
          </w:tcPr>
          <w:p w14:paraId="27D8EAFC" w14:textId="77777777" w:rsidR="00902F8E" w:rsidRDefault="00902F8E"/>
        </w:tc>
        <w:tc>
          <w:tcPr>
            <w:tcW w:w="2000" w:type="dxa"/>
            <w:tcMar>
              <w:top w:w="90" w:type="dxa"/>
              <w:left w:w="110" w:type="dxa"/>
              <w:bottom w:w="90" w:type="dxa"/>
              <w:right w:w="110" w:type="dxa"/>
            </w:tcMar>
          </w:tcPr>
          <w:p w14:paraId="47BB829D" w14:textId="77777777" w:rsidR="00902F8E" w:rsidRDefault="00902F8E"/>
        </w:tc>
        <w:tc>
          <w:tcPr>
            <w:tcW w:w="2000" w:type="dxa"/>
            <w:tcMar>
              <w:top w:w="90" w:type="dxa"/>
              <w:left w:w="110" w:type="dxa"/>
              <w:bottom w:w="90" w:type="dxa"/>
              <w:right w:w="110" w:type="dxa"/>
            </w:tcMar>
          </w:tcPr>
          <w:p w14:paraId="7F8E9C4B" w14:textId="77777777" w:rsidR="00902F8E" w:rsidRDefault="00902F8E"/>
        </w:tc>
        <w:tc>
          <w:tcPr>
            <w:tcW w:w="2000" w:type="dxa"/>
            <w:tcMar>
              <w:top w:w="90" w:type="dxa"/>
              <w:left w:w="110" w:type="dxa"/>
              <w:bottom w:w="90" w:type="dxa"/>
              <w:right w:w="110" w:type="dxa"/>
            </w:tcMar>
          </w:tcPr>
          <w:p w14:paraId="1D0EF298" w14:textId="77777777" w:rsidR="00902F8E" w:rsidRDefault="00902F8E"/>
        </w:tc>
      </w:tr>
      <w:tr w:rsidR="00902F8E" w14:paraId="3B40F99D" w14:textId="77777777">
        <w:tc>
          <w:tcPr>
            <w:tcW w:w="1200" w:type="dxa"/>
            <w:tcMar>
              <w:top w:w="90" w:type="dxa"/>
              <w:left w:w="110" w:type="dxa"/>
              <w:bottom w:w="90" w:type="dxa"/>
              <w:right w:w="110" w:type="dxa"/>
            </w:tcMar>
          </w:tcPr>
          <w:p w14:paraId="224215B3" w14:textId="77777777" w:rsidR="00902F8E" w:rsidRDefault="00902F8E"/>
        </w:tc>
        <w:tc>
          <w:tcPr>
            <w:tcW w:w="2160" w:type="dxa"/>
            <w:tcMar>
              <w:top w:w="90" w:type="dxa"/>
              <w:left w:w="110" w:type="dxa"/>
              <w:bottom w:w="90" w:type="dxa"/>
              <w:right w:w="110" w:type="dxa"/>
            </w:tcMar>
          </w:tcPr>
          <w:p w14:paraId="5C474579" w14:textId="77777777" w:rsidR="00902F8E" w:rsidRDefault="00902F8E"/>
        </w:tc>
        <w:tc>
          <w:tcPr>
            <w:tcW w:w="2000" w:type="dxa"/>
            <w:tcMar>
              <w:top w:w="90" w:type="dxa"/>
              <w:left w:w="110" w:type="dxa"/>
              <w:bottom w:w="90" w:type="dxa"/>
              <w:right w:w="110" w:type="dxa"/>
            </w:tcMar>
          </w:tcPr>
          <w:p w14:paraId="35411DCE" w14:textId="77777777" w:rsidR="00902F8E" w:rsidRDefault="00902F8E"/>
        </w:tc>
        <w:tc>
          <w:tcPr>
            <w:tcW w:w="2000" w:type="dxa"/>
            <w:tcMar>
              <w:top w:w="90" w:type="dxa"/>
              <w:left w:w="110" w:type="dxa"/>
              <w:bottom w:w="90" w:type="dxa"/>
              <w:right w:w="110" w:type="dxa"/>
            </w:tcMar>
          </w:tcPr>
          <w:p w14:paraId="1E21426D" w14:textId="77777777" w:rsidR="00902F8E" w:rsidRDefault="00902F8E"/>
        </w:tc>
        <w:tc>
          <w:tcPr>
            <w:tcW w:w="2000" w:type="dxa"/>
            <w:tcMar>
              <w:top w:w="90" w:type="dxa"/>
              <w:left w:w="110" w:type="dxa"/>
              <w:bottom w:w="90" w:type="dxa"/>
              <w:right w:w="110" w:type="dxa"/>
            </w:tcMar>
          </w:tcPr>
          <w:p w14:paraId="7CFE1A39" w14:textId="77777777" w:rsidR="00902F8E" w:rsidRDefault="00902F8E"/>
        </w:tc>
      </w:tr>
    </w:tbl>
    <w:p w14:paraId="46B4CE15" w14:textId="77777777" w:rsidR="00902F8E" w:rsidRDefault="00902F8E">
      <w:pPr>
        <w:spacing w:after="80"/>
      </w:pPr>
    </w:p>
    <w:p w14:paraId="2152D180"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are the attendance and participation expectations?</w:t>
      </w:r>
    </w:p>
    <w:p w14:paraId="013BD520" w14:textId="2C061513" w:rsidR="00902F8E" w:rsidRDefault="19EFF8E0" w:rsidP="7F11D23F">
      <w:pPr>
        <w:spacing w:after="130" w:line="260" w:lineRule="auto"/>
        <w:rPr>
          <w:rFonts w:ascii="Open Sans" w:eastAsia="Open Sans" w:hAnsi="Open Sans" w:cs="Open Sans"/>
          <w:i/>
          <w:iCs/>
          <w:color w:val="666666"/>
          <w:sz w:val="18"/>
          <w:szCs w:val="18"/>
        </w:rPr>
      </w:pPr>
      <w:r w:rsidRPr="7F11D23F">
        <w:rPr>
          <w:rFonts w:ascii="Open Sans" w:eastAsia="Open Sans" w:hAnsi="Open Sans" w:cs="Open Sans"/>
          <w:i/>
          <w:iCs/>
          <w:color w:val="666666"/>
          <w:sz w:val="18"/>
          <w:szCs w:val="18"/>
        </w:rPr>
        <w:t xml:space="preserve">Provide </w:t>
      </w:r>
      <w:r w:rsidR="00000000" w:rsidRPr="7F11D23F">
        <w:rPr>
          <w:rFonts w:ascii="Open Sans" w:eastAsia="Open Sans" w:hAnsi="Open Sans" w:cs="Open Sans"/>
          <w:i/>
          <w:iCs/>
          <w:color w:val="666666"/>
          <w:sz w:val="18"/>
          <w:szCs w:val="18"/>
        </w:rPr>
        <w:t xml:space="preserve">a clear attendance policy. </w:t>
      </w:r>
      <w:r w:rsidR="60E6638A" w:rsidRPr="7F11D23F">
        <w:rPr>
          <w:rFonts w:ascii="Open Sans" w:eastAsia="Open Sans" w:hAnsi="Open Sans" w:cs="Open Sans"/>
          <w:i/>
          <w:iCs/>
          <w:color w:val="242424"/>
          <w:sz w:val="18"/>
          <w:szCs w:val="18"/>
        </w:rPr>
        <w:t xml:space="preserve">Duke students navigate several documentation pathways-the Incapacitation Form, a Dean's Excuse, NOVAP for varsity athletics, and religious observance notification (read more about these two </w:t>
      </w:r>
      <w:hyperlink r:id="rId33">
        <w:r w:rsidR="60E6638A" w:rsidRPr="7F11D23F">
          <w:rPr>
            <w:rStyle w:val="Hyperlink"/>
            <w:rFonts w:ascii="Open Sans" w:eastAsia="Open Sans" w:hAnsi="Open Sans" w:cs="Open Sans"/>
            <w:i/>
            <w:iCs/>
            <w:color w:val="242424"/>
            <w:sz w:val="18"/>
            <w:szCs w:val="18"/>
          </w:rPr>
          <w:t>policies</w:t>
        </w:r>
      </w:hyperlink>
      <w:r w:rsidR="60E6638A" w:rsidRPr="7F11D23F">
        <w:rPr>
          <w:rFonts w:ascii="Open Sans" w:eastAsia="Open Sans" w:hAnsi="Open Sans" w:cs="Open Sans"/>
          <w:i/>
          <w:iCs/>
          <w:color w:val="242424"/>
          <w:sz w:val="18"/>
          <w:szCs w:val="18"/>
        </w:rPr>
        <w:t xml:space="preserve">). Instructors are free to set their own absence policy and stipulate what </w:t>
      </w:r>
      <w:r w:rsidR="67F251CD" w:rsidRPr="7F11D23F">
        <w:rPr>
          <w:rFonts w:ascii="Open Sans" w:eastAsia="Open Sans" w:hAnsi="Open Sans" w:cs="Open Sans"/>
          <w:i/>
          <w:iCs/>
          <w:color w:val="242424"/>
          <w:sz w:val="18"/>
          <w:szCs w:val="18"/>
        </w:rPr>
        <w:t xml:space="preserve">constitutes </w:t>
      </w:r>
      <w:r w:rsidR="60E6638A" w:rsidRPr="7F11D23F">
        <w:rPr>
          <w:rFonts w:ascii="Open Sans" w:eastAsia="Open Sans" w:hAnsi="Open Sans" w:cs="Open Sans"/>
          <w:i/>
          <w:iCs/>
          <w:color w:val="242424"/>
          <w:sz w:val="18"/>
          <w:szCs w:val="18"/>
        </w:rPr>
        <w:t>an excused absence</w:t>
      </w:r>
      <w:r w:rsidR="00000000" w:rsidRPr="7F11D23F">
        <w:rPr>
          <w:rFonts w:ascii="Open Sans" w:eastAsia="Open Sans" w:hAnsi="Open Sans" w:cs="Open Sans"/>
          <w:i/>
          <w:iCs/>
          <w:color w:val="666666"/>
          <w:sz w:val="18"/>
          <w:szCs w:val="18"/>
        </w:rPr>
        <w:t xml:space="preserve">. The two </w:t>
      </w:r>
      <w:r w:rsidR="00E2715B" w:rsidRPr="7F11D23F">
        <w:rPr>
          <w:rFonts w:ascii="Open Sans" w:eastAsia="Open Sans" w:hAnsi="Open Sans" w:cs="Open Sans"/>
          <w:i/>
          <w:iCs/>
          <w:color w:val="666666"/>
          <w:sz w:val="18"/>
          <w:szCs w:val="18"/>
        </w:rPr>
        <w:t xml:space="preserve">examples </w:t>
      </w:r>
      <w:r w:rsidR="00000000" w:rsidRPr="7F11D23F">
        <w:rPr>
          <w:rFonts w:ascii="Open Sans" w:eastAsia="Open Sans" w:hAnsi="Open Sans" w:cs="Open Sans"/>
          <w:i/>
          <w:iCs/>
          <w:color w:val="666666"/>
          <w:sz w:val="18"/>
          <w:szCs w:val="18"/>
        </w:rPr>
        <w:t xml:space="preserve">below take different approaches: one centers </w:t>
      </w:r>
      <w:r w:rsidR="565BC1C8" w:rsidRPr="7F11D23F">
        <w:rPr>
          <w:rFonts w:ascii="Open Sans" w:eastAsia="Open Sans" w:hAnsi="Open Sans" w:cs="Open Sans"/>
          <w:i/>
          <w:iCs/>
          <w:color w:val="666666"/>
          <w:sz w:val="18"/>
          <w:szCs w:val="18"/>
        </w:rPr>
        <w:t>participation;</w:t>
      </w:r>
      <w:r w:rsidR="00000000" w:rsidRPr="7F11D23F">
        <w:rPr>
          <w:rFonts w:ascii="Open Sans" w:eastAsia="Open Sans" w:hAnsi="Open Sans" w:cs="Open Sans"/>
          <w:i/>
          <w:iCs/>
          <w:color w:val="666666"/>
          <w:sz w:val="18"/>
          <w:szCs w:val="18"/>
        </w:rPr>
        <w:t xml:space="preserve"> the other builds in a fixed number of no-questions-asked absences.</w:t>
      </w:r>
    </w:p>
    <w:p w14:paraId="6F6BD3E3"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Option A</w:t>
      </w:r>
    </w:p>
    <w:p w14:paraId="16AC8C34" w14:textId="77777777" w:rsidR="00902F8E" w:rsidRDefault="00000000">
      <w:pPr>
        <w:spacing w:after="140" w:line="288" w:lineRule="auto"/>
      </w:pPr>
      <w:r>
        <w:t>Active participation is essential in this course. If you miss class, you are responsible for staying up to date and reviewing notes from classmates. Absences due to illness, emergency, or university-related obligations are excused when you submit an Incapacitation Form or Dean's Excuse. Excessive absences — excused or unexcused — may impact your participation grade.</w:t>
      </w:r>
    </w:p>
    <w:p w14:paraId="748B5292"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Option B</w:t>
      </w:r>
    </w:p>
    <w:p w14:paraId="1FEBA746" w14:textId="77777777" w:rsidR="00902F8E" w:rsidRDefault="00000000">
      <w:pPr>
        <w:spacing w:after="140" w:line="288" w:lineRule="auto"/>
      </w:pPr>
      <w:r>
        <w:t>Students are allowed up to two unexcused "flex" absences over the course of the semester. Missed work must be made up within one week unless otherwise arranged. If you are unable to attend an exam for an excused reason, please submit appropriate documentation through the appropriate form (NOVAP, Incapacitation, or Religious Observance) and contact me as soon as possible — and within 24 hours — to discuss the missed exam.</w:t>
      </w:r>
    </w:p>
    <w:p w14:paraId="2E7CE20D" w14:textId="77777777" w:rsidR="00902F8E" w:rsidRDefault="00000000">
      <w:pPr>
        <w:pStyle w:val="Heading3"/>
        <w:keepNext/>
        <w:spacing w:before="240" w:after="100"/>
      </w:pPr>
      <w:r>
        <w:rPr>
          <w:rFonts w:ascii="Open Sans" w:eastAsia="Open Sans" w:hAnsi="Open Sans" w:cs="Open Sans"/>
          <w:b/>
          <w:bCs/>
          <w:color w:val="00539B"/>
          <w:sz w:val="23"/>
          <w:szCs w:val="23"/>
        </w:rPr>
        <w:t>If you are ill</w:t>
      </w:r>
    </w:p>
    <w:p w14:paraId="07F8DA5A" w14:textId="356C5133" w:rsidR="00902F8E" w:rsidRDefault="00000000" w:rsidP="63817858">
      <w:pPr>
        <w:spacing w:after="130" w:line="260" w:lineRule="auto"/>
        <w:rPr>
          <w:rFonts w:ascii="Open Sans" w:eastAsia="Open Sans" w:hAnsi="Open Sans" w:cs="Open Sans"/>
          <w:i/>
          <w:iCs/>
          <w:color w:val="666666"/>
          <w:sz w:val="18"/>
          <w:szCs w:val="18"/>
        </w:rPr>
      </w:pPr>
      <w:r w:rsidRPr="63817858">
        <w:rPr>
          <w:rFonts w:ascii="Open Sans" w:eastAsia="Open Sans" w:hAnsi="Open Sans" w:cs="Open Sans"/>
          <w:i/>
          <w:iCs/>
          <w:color w:val="666666"/>
          <w:sz w:val="18"/>
          <w:szCs w:val="18"/>
        </w:rPr>
        <w:t>Trinity and Pratt handle short- and long-term illness differently, so link t</w:t>
      </w:r>
      <w:r w:rsidR="3A4FEC73" w:rsidRPr="63817858">
        <w:rPr>
          <w:rFonts w:ascii="Open Sans" w:eastAsia="Open Sans" w:hAnsi="Open Sans" w:cs="Open Sans"/>
          <w:i/>
          <w:iCs/>
          <w:color w:val="666666"/>
          <w:sz w:val="18"/>
          <w:szCs w:val="18"/>
        </w:rPr>
        <w:t>o the policy(</w:t>
      </w:r>
      <w:proofErr w:type="spellStart"/>
      <w:r w:rsidR="3A4FEC73" w:rsidRPr="63817858">
        <w:rPr>
          <w:rFonts w:ascii="Open Sans" w:eastAsia="Open Sans" w:hAnsi="Open Sans" w:cs="Open Sans"/>
          <w:i/>
          <w:iCs/>
          <w:color w:val="666666"/>
          <w:sz w:val="18"/>
          <w:szCs w:val="18"/>
        </w:rPr>
        <w:t>ies</w:t>
      </w:r>
      <w:proofErr w:type="spellEnd"/>
      <w:r w:rsidR="3A4FEC73" w:rsidRPr="63817858">
        <w:rPr>
          <w:rFonts w:ascii="Open Sans" w:eastAsia="Open Sans" w:hAnsi="Open Sans" w:cs="Open Sans"/>
          <w:i/>
          <w:iCs/>
          <w:color w:val="666666"/>
          <w:sz w:val="18"/>
          <w:szCs w:val="18"/>
        </w:rPr>
        <w:t xml:space="preserve">) </w:t>
      </w:r>
      <w:r w:rsidRPr="63817858">
        <w:rPr>
          <w:rFonts w:ascii="Open Sans" w:eastAsia="Open Sans" w:hAnsi="Open Sans" w:cs="Open Sans"/>
          <w:i/>
          <w:iCs/>
          <w:color w:val="666666"/>
          <w:sz w:val="18"/>
          <w:szCs w:val="18"/>
        </w:rPr>
        <w:t>your students fall under</w:t>
      </w:r>
      <w:r w:rsidR="45C1F35B" w:rsidRPr="63817858">
        <w:rPr>
          <w:rFonts w:ascii="Open Sans" w:eastAsia="Open Sans" w:hAnsi="Open Sans" w:cs="Open Sans"/>
          <w:i/>
          <w:iCs/>
          <w:color w:val="666666"/>
          <w:sz w:val="18"/>
          <w:szCs w:val="18"/>
        </w:rPr>
        <w:t>.</w:t>
      </w:r>
      <w:r w:rsidRPr="63817858">
        <w:rPr>
          <w:rFonts w:ascii="Open Sans" w:eastAsia="Open Sans" w:hAnsi="Open Sans" w:cs="Open Sans"/>
          <w:i/>
          <w:iCs/>
          <w:color w:val="666666"/>
          <w:sz w:val="18"/>
          <w:szCs w:val="18"/>
        </w:rPr>
        <w:t xml:space="preserve"> </w:t>
      </w:r>
      <w:r w:rsidR="00D90A58" w:rsidRPr="63817858">
        <w:rPr>
          <w:rFonts w:ascii="Open Sans" w:eastAsia="Open Sans" w:hAnsi="Open Sans" w:cs="Open Sans"/>
          <w:i/>
          <w:iCs/>
          <w:color w:val="666666"/>
          <w:sz w:val="18"/>
          <w:szCs w:val="18"/>
        </w:rPr>
        <w:t xml:space="preserve">Take care to avoid a </w:t>
      </w:r>
      <w:r w:rsidRPr="63817858">
        <w:rPr>
          <w:rFonts w:ascii="Open Sans" w:eastAsia="Open Sans" w:hAnsi="Open Sans" w:cs="Open Sans"/>
          <w:i/>
          <w:iCs/>
          <w:color w:val="666666"/>
          <w:sz w:val="18"/>
          <w:szCs w:val="18"/>
        </w:rPr>
        <w:t>policy that effectively requires students to attend while sick</w:t>
      </w:r>
      <w:r w:rsidR="00D90A58" w:rsidRPr="63817858">
        <w:rPr>
          <w:rFonts w:ascii="Open Sans" w:eastAsia="Open Sans" w:hAnsi="Open Sans" w:cs="Open Sans"/>
          <w:i/>
          <w:iCs/>
          <w:color w:val="666666"/>
          <w:sz w:val="18"/>
          <w:szCs w:val="18"/>
        </w:rPr>
        <w:t>.</w:t>
      </w:r>
    </w:p>
    <w:p w14:paraId="70DD6910" w14:textId="77777777" w:rsidR="00902F8E" w:rsidRDefault="00000000">
      <w:pPr>
        <w:keepNext/>
        <w:keepLines/>
        <w:spacing w:before="180" w:after="90"/>
      </w:pPr>
      <w:r>
        <w:rPr>
          <w:rFonts w:ascii="Open Sans" w:eastAsia="Open Sans" w:hAnsi="Open Sans" w:cs="Open Sans"/>
          <w:b/>
          <w:bCs/>
          <w:caps/>
          <w:color w:val="C84E00"/>
          <w:spacing w:val="12"/>
          <w:sz w:val="17"/>
          <w:szCs w:val="17"/>
        </w:rPr>
        <w:lastRenderedPageBreak/>
        <w:t>Suggested language</w:t>
      </w:r>
    </w:p>
    <w:p w14:paraId="791477C1" w14:textId="2657198B" w:rsidR="00902F8E" w:rsidRDefault="00000000">
      <w:pPr>
        <w:spacing w:after="140" w:line="288" w:lineRule="auto"/>
      </w:pPr>
      <w:r>
        <w:t>Student health, safety, and well-being are the university's top priorities.</w:t>
      </w:r>
      <w:r w:rsidR="218773DD">
        <w:t xml:space="preserve"> We</w:t>
      </w:r>
      <w:r w:rsidR="3F09A639">
        <w:t xml:space="preserve"> all share responsibility</w:t>
      </w:r>
      <w:r w:rsidR="55C82617">
        <w:t xml:space="preserve"> </w:t>
      </w:r>
      <w:r w:rsidR="3F09A639">
        <w:t>for maintaining a healthy learning environment. If you are</w:t>
      </w:r>
      <w:r w:rsidR="1549F584">
        <w:t xml:space="preserve"> </w:t>
      </w:r>
      <w:r w:rsidR="3F09A639">
        <w:t>feeling ill, please use good judgment in deciding whether</w:t>
      </w:r>
      <w:r w:rsidR="34AB6E0C">
        <w:t xml:space="preserve"> </w:t>
      </w:r>
      <w:r w:rsidR="3F09A639">
        <w:t>to attend class, considering both your own health and the</w:t>
      </w:r>
      <w:r w:rsidR="76DE4492">
        <w:t xml:space="preserve"> </w:t>
      </w:r>
      <w:r w:rsidR="3F09A639">
        <w:t>well-be</w:t>
      </w:r>
      <w:r w:rsidR="6150F9F4">
        <w:t xml:space="preserve">ing of others. </w:t>
      </w:r>
      <w:r>
        <w:t>Please inform me of your absence, and we will work together to make sure you can catch up on the missed material. Students who encounter short- or long-term medical issues, or instances of personal distress or emergency, can seek academic support if needed. You can find details on university short- and long-term illness policies here:</w:t>
      </w:r>
    </w:p>
    <w:p w14:paraId="21432B5D" w14:textId="77777777" w:rsidR="00902F8E" w:rsidRDefault="00000000">
      <w:pPr>
        <w:pStyle w:val="ListParagraph"/>
        <w:numPr>
          <w:ilvl w:val="0"/>
          <w:numId w:val="2"/>
        </w:numPr>
        <w:spacing w:after="100" w:line="288" w:lineRule="auto"/>
      </w:pPr>
      <w:r>
        <w:t xml:space="preserve">Trinity College: </w:t>
      </w:r>
      <w:hyperlink r:id="rId34" w:history="1">
        <w:r w:rsidR="00902F8E">
          <w:rPr>
            <w:color w:val="00539B"/>
            <w:u w:val="single"/>
          </w:rPr>
          <w:t>Health Issues, Short- and Long-Term</w:t>
        </w:r>
      </w:hyperlink>
    </w:p>
    <w:p w14:paraId="28E35931" w14:textId="40CE487C" w:rsidR="00902F8E" w:rsidRDefault="00000000">
      <w:pPr>
        <w:pStyle w:val="ListParagraph"/>
        <w:numPr>
          <w:ilvl w:val="0"/>
          <w:numId w:val="2"/>
        </w:numPr>
        <w:spacing w:after="100" w:line="288" w:lineRule="auto"/>
      </w:pPr>
      <w:r>
        <w:t>Pratt School</w:t>
      </w:r>
      <w:r w:rsidR="00D90A58">
        <w:t xml:space="preserve"> of Engineering</w:t>
      </w:r>
      <w:r>
        <w:t xml:space="preserve">: </w:t>
      </w:r>
      <w:hyperlink r:id="rId35" w:anchor="policies">
        <w:r w:rsidR="00902F8E" w:rsidRPr="0F706B3C">
          <w:rPr>
            <w:color w:val="00539B"/>
            <w:u w:val="single"/>
          </w:rPr>
          <w:t>Missing Class, Illness, Short- and Long-Term</w:t>
        </w:r>
      </w:hyperlink>
    </w:p>
    <w:p w14:paraId="34E16E70" w14:textId="77777777" w:rsidR="00902F8E" w:rsidRDefault="00000000">
      <w:pPr>
        <w:pStyle w:val="Heading3"/>
        <w:keepNext/>
        <w:spacing w:before="240" w:after="100"/>
      </w:pPr>
      <w:r>
        <w:rPr>
          <w:rFonts w:ascii="Open Sans" w:eastAsia="Open Sans" w:hAnsi="Open Sans" w:cs="Open Sans"/>
          <w:b/>
          <w:bCs/>
          <w:color w:val="00539B"/>
          <w:sz w:val="23"/>
          <w:szCs w:val="23"/>
        </w:rPr>
        <w:t>Religious observance</w:t>
      </w:r>
    </w:p>
    <w:p w14:paraId="47569D06" w14:textId="77777777" w:rsidR="00902F8E" w:rsidRDefault="00000000">
      <w:pPr>
        <w:spacing w:after="130" w:line="260" w:lineRule="auto"/>
      </w:pPr>
      <w:r>
        <w:rPr>
          <w:rFonts w:ascii="Open Sans" w:eastAsia="Open Sans" w:hAnsi="Open Sans" w:cs="Open Sans"/>
          <w:i/>
          <w:iCs/>
          <w:color w:val="666666"/>
          <w:sz w:val="18"/>
          <w:szCs w:val="18"/>
        </w:rPr>
        <w:t>University policy permits absence for religious observance, and both Trinity and Pratt have notification forms with early-semester deadlines. Asking for requests in the first weeks lets you move a quiz rather than improvise a makeup.</w:t>
      </w:r>
    </w:p>
    <w:p w14:paraId="60D2BCF4"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0FA7CB50" w14:textId="77777777" w:rsidR="00902F8E" w:rsidRDefault="00000000">
      <w:pPr>
        <w:spacing w:after="140" w:line="288" w:lineRule="auto"/>
      </w:pPr>
      <w:r>
        <w:t>University policy permits students to be absent from class to observe a religious holiday. Trinity College of Arts &amp; Sciences and the Pratt School of Engineering have established procedures for notifying instructors of an absence for religious observance. Please submit requests at the beginning of the semester so we can make suitable arrangements well ahead of time. You can find the policy and notification form here:</w:t>
      </w:r>
    </w:p>
    <w:p w14:paraId="332F7A67" w14:textId="77777777" w:rsidR="00902F8E" w:rsidRDefault="00000000">
      <w:pPr>
        <w:pStyle w:val="ListParagraph"/>
        <w:numPr>
          <w:ilvl w:val="0"/>
          <w:numId w:val="2"/>
        </w:numPr>
        <w:spacing w:after="100" w:line="288" w:lineRule="auto"/>
      </w:pPr>
      <w:r>
        <w:t xml:space="preserve">Trinity College: </w:t>
      </w:r>
      <w:hyperlink r:id="rId36" w:history="1">
        <w:r w:rsidR="00902F8E">
          <w:rPr>
            <w:color w:val="00539B"/>
            <w:u w:val="single"/>
          </w:rPr>
          <w:t>Religious Observance &amp; Holidays</w:t>
        </w:r>
      </w:hyperlink>
    </w:p>
    <w:p w14:paraId="3F77A00E" w14:textId="2522FC33" w:rsidR="00902F8E" w:rsidRDefault="00000000">
      <w:pPr>
        <w:pStyle w:val="ListParagraph"/>
        <w:numPr>
          <w:ilvl w:val="0"/>
          <w:numId w:val="2"/>
        </w:numPr>
        <w:spacing w:after="100" w:line="288" w:lineRule="auto"/>
      </w:pPr>
      <w:r>
        <w:t>Pratt School</w:t>
      </w:r>
      <w:r w:rsidR="00107872">
        <w:t xml:space="preserve"> of Engineering</w:t>
      </w:r>
      <w:r>
        <w:t xml:space="preserve">: </w:t>
      </w:r>
      <w:hyperlink r:id="rId37">
        <w:r w:rsidR="00902F8E" w:rsidRPr="0F706B3C">
          <w:rPr>
            <w:color w:val="00539B"/>
            <w:u w:val="single"/>
          </w:rPr>
          <w:t>Religious Observance &amp; Holidays</w:t>
        </w:r>
      </w:hyperlink>
    </w:p>
    <w:p w14:paraId="6B43FC5F" w14:textId="77777777" w:rsidR="00902F8E" w:rsidRDefault="00000000">
      <w:pPr>
        <w:pStyle w:val="Heading3"/>
        <w:keepNext/>
        <w:spacing w:before="240" w:after="100"/>
      </w:pPr>
      <w:r>
        <w:rPr>
          <w:rFonts w:ascii="Open Sans" w:eastAsia="Open Sans" w:hAnsi="Open Sans" w:cs="Open Sans"/>
          <w:b/>
          <w:bCs/>
          <w:color w:val="00539B"/>
          <w:sz w:val="23"/>
          <w:szCs w:val="23"/>
        </w:rPr>
        <w:t>Inclement weather and other disruptions</w:t>
      </w:r>
    </w:p>
    <w:p w14:paraId="2A35A6B3"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71EA5510" w14:textId="4FDBA6C8" w:rsidR="00902F8E" w:rsidRDefault="00000000" w:rsidP="0F706B3C">
      <w:pPr>
        <w:spacing w:after="140" w:line="288" w:lineRule="auto"/>
      </w:pPr>
      <w:r w:rsidRPr="5013D35E">
        <w:rPr>
          <w:rFonts w:ascii="Open Sans" w:eastAsia="Open Sans" w:hAnsi="Open Sans" w:cs="Open Sans"/>
          <w:i/>
          <w:iCs/>
          <w:color w:val="666666"/>
          <w:sz w:val="18"/>
          <w:szCs w:val="18"/>
        </w:rPr>
        <w:t>Duke announces closings and delays through Duke ALERT and the university status line; tell students where you will post course-specific instructions, which is usually Canvas Announcements.</w:t>
      </w:r>
    </w:p>
    <w:p w14:paraId="27E6BC29" w14:textId="1484795F" w:rsidR="40C4CED4" w:rsidRDefault="40C4CED4" w:rsidP="60725C91">
      <w:pPr>
        <w:spacing w:after="140" w:line="288" w:lineRule="auto"/>
      </w:pPr>
      <w:r>
        <w:t>In the event of inclement weather or other events that prevent us from meeting, I will notify you about how we will make up missed course content and work. Asynchronous catch-up methods may apply, and we may use Duke's designated make-up days.</w:t>
      </w:r>
    </w:p>
    <w:p w14:paraId="45CE4D02" w14:textId="5CB4528B" w:rsidR="00902F8E" w:rsidRDefault="40C48E18">
      <w:pPr>
        <w:spacing w:after="130" w:line="260" w:lineRule="auto"/>
      </w:pPr>
      <w:r w:rsidRPr="5013D35E">
        <w:rPr>
          <w:rFonts w:ascii="Open Sans" w:eastAsia="Open Sans" w:hAnsi="Open Sans" w:cs="Open Sans"/>
          <w:i/>
          <w:iCs/>
          <w:color w:val="666666"/>
          <w:sz w:val="18"/>
          <w:szCs w:val="18"/>
        </w:rPr>
        <w:t xml:space="preserve">Consider preparing a </w:t>
      </w:r>
      <w:r w:rsidRPr="5013D35E">
        <w:rPr>
          <w:rFonts w:ascii="Open Sans" w:eastAsia="Open Sans" w:hAnsi="Open Sans" w:cs="Open Sans"/>
          <w:b/>
          <w:bCs/>
          <w:i/>
          <w:iCs/>
          <w:color w:val="666666"/>
          <w:sz w:val="18"/>
          <w:szCs w:val="18"/>
        </w:rPr>
        <w:t>pocket class</w:t>
      </w:r>
      <w:r w:rsidRPr="5013D35E">
        <w:rPr>
          <w:rFonts w:ascii="Open Sans" w:eastAsia="Open Sans" w:hAnsi="Open Sans" w:cs="Open Sans"/>
          <w:i/>
          <w:iCs/>
          <w:color w:val="666666"/>
          <w:sz w:val="18"/>
          <w:szCs w:val="18"/>
        </w:rPr>
        <w:t xml:space="preserve"> — one flexible, standalone session you can deploy on short notice. It should not depend on where you are in the sequence: an asynchronous module, a recorded mini-lecture with reflection questions, a case study, a discussion board activity, a substantial reading with structured prompts, or a skills-building assignment. If you have one ready, mention it here so students know what to expect.</w:t>
      </w:r>
    </w:p>
    <w:p w14:paraId="166D2BDB" w14:textId="2365B2FA" w:rsidR="00902F8E" w:rsidRDefault="00000000" w:rsidP="0F706B3C">
      <w:pPr>
        <w:keepNext/>
        <w:spacing w:before="340" w:after="130" w:line="260" w:lineRule="auto"/>
      </w:pPr>
      <w:r w:rsidRPr="0F706B3C">
        <w:rPr>
          <w:rFonts w:ascii="Open Sans" w:eastAsia="Open Sans" w:hAnsi="Open Sans" w:cs="Open Sans"/>
          <w:b/>
          <w:bCs/>
          <w:color w:val="012169"/>
          <w:sz w:val="28"/>
          <w:szCs w:val="28"/>
        </w:rPr>
        <w:t>How will we communicate?</w:t>
      </w:r>
    </w:p>
    <w:p w14:paraId="75383A23" w14:textId="45F74B02" w:rsidR="00902F8E" w:rsidRDefault="63EBEE15" w:rsidP="60725C91">
      <w:pPr>
        <w:spacing w:after="130" w:line="260" w:lineRule="auto"/>
      </w:pPr>
      <w:r w:rsidRPr="0F706B3C">
        <w:rPr>
          <w:rFonts w:ascii="Open Sans" w:eastAsia="Open Sans" w:hAnsi="Open Sans" w:cs="Open Sans"/>
          <w:i/>
          <w:iCs/>
          <w:color w:val="666666"/>
          <w:sz w:val="18"/>
          <w:szCs w:val="18"/>
        </w:rPr>
        <w:t xml:space="preserve">Explain </w:t>
      </w:r>
      <w:r w:rsidR="00000000" w:rsidRPr="0F706B3C">
        <w:rPr>
          <w:rFonts w:ascii="Open Sans" w:eastAsia="Open Sans" w:hAnsi="Open Sans" w:cs="Open Sans"/>
          <w:i/>
          <w:iCs/>
          <w:color w:val="666666"/>
          <w:sz w:val="18"/>
          <w:szCs w:val="18"/>
        </w:rPr>
        <w:t xml:space="preserve">which channel is authoritative and how fast students can expect a reply — "I answer email within 24 hours on weekdays" prevents a great deal of anxious follow-up.  </w:t>
      </w:r>
      <w:r w:rsidR="00107872" w:rsidRPr="0F706B3C">
        <w:rPr>
          <w:rFonts w:ascii="Open Sans" w:eastAsia="Open Sans" w:hAnsi="Open Sans" w:cs="Open Sans"/>
          <w:i/>
          <w:iCs/>
          <w:color w:val="666666"/>
          <w:sz w:val="18"/>
          <w:szCs w:val="18"/>
        </w:rPr>
        <w:t xml:space="preserve">Let students know what channel </w:t>
      </w:r>
      <w:r w:rsidR="3C4DD101" w:rsidRPr="0F706B3C">
        <w:rPr>
          <w:rFonts w:ascii="Open Sans" w:eastAsia="Open Sans" w:hAnsi="Open Sans" w:cs="Open Sans"/>
          <w:i/>
          <w:iCs/>
          <w:color w:val="666666"/>
          <w:sz w:val="18"/>
          <w:szCs w:val="18"/>
        </w:rPr>
        <w:t xml:space="preserve">(e.g., email, Canvas announcements, Teams) </w:t>
      </w:r>
      <w:r w:rsidR="00107872" w:rsidRPr="0F706B3C">
        <w:rPr>
          <w:rFonts w:ascii="Open Sans" w:eastAsia="Open Sans" w:hAnsi="Open Sans" w:cs="Open Sans"/>
          <w:i/>
          <w:iCs/>
          <w:color w:val="666666"/>
          <w:sz w:val="18"/>
          <w:szCs w:val="18"/>
        </w:rPr>
        <w:t xml:space="preserve">you expect them </w:t>
      </w:r>
      <w:r w:rsidR="00000000" w:rsidRPr="0F706B3C">
        <w:rPr>
          <w:rFonts w:ascii="Open Sans" w:eastAsia="Open Sans" w:hAnsi="Open Sans" w:cs="Open Sans"/>
          <w:i/>
          <w:iCs/>
          <w:color w:val="666666"/>
          <w:sz w:val="18"/>
          <w:szCs w:val="18"/>
        </w:rPr>
        <w:t>to check, and how often. If you use a class Slack or Teams channel, be clear whether it is monitored.</w:t>
      </w:r>
    </w:p>
    <w:p w14:paraId="091B38CB"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lastRenderedPageBreak/>
        <w:t>How will we engage in discussion?</w:t>
      </w:r>
    </w:p>
    <w:p w14:paraId="745E82C2" w14:textId="57F6C0E7" w:rsidR="00902F8E" w:rsidRDefault="00000000" w:rsidP="5013D35E">
      <w:pPr>
        <w:spacing w:after="130" w:line="260" w:lineRule="auto"/>
        <w:rPr>
          <w:rFonts w:ascii="Open Sans" w:eastAsia="Open Sans" w:hAnsi="Open Sans" w:cs="Open Sans"/>
          <w:i/>
          <w:iCs/>
          <w:color w:val="666666"/>
          <w:sz w:val="18"/>
          <w:szCs w:val="18"/>
        </w:rPr>
      </w:pPr>
      <w:r w:rsidRPr="5013D35E">
        <w:rPr>
          <w:rFonts w:ascii="Open Sans" w:eastAsia="Open Sans" w:hAnsi="Open Sans" w:cs="Open Sans"/>
          <w:i/>
          <w:iCs/>
          <w:color w:val="666666"/>
          <w:sz w:val="18"/>
          <w:szCs w:val="18"/>
        </w:rPr>
        <w:t>Duke's community values freedom of expression, which makes the work of running a discussion that is both open and productive yours to do rather than a matter of policy. Many instructors set out guidelines</w:t>
      </w:r>
      <w:r w:rsidR="30B2E599" w:rsidRPr="5013D35E">
        <w:rPr>
          <w:rFonts w:ascii="Open Sans" w:eastAsia="Open Sans" w:hAnsi="Open Sans" w:cs="Open Sans"/>
          <w:i/>
          <w:iCs/>
          <w:color w:val="666666"/>
          <w:sz w:val="18"/>
          <w:szCs w:val="18"/>
        </w:rPr>
        <w:t xml:space="preserve"> and </w:t>
      </w:r>
      <w:r w:rsidRPr="5013D35E">
        <w:rPr>
          <w:rFonts w:ascii="Open Sans" w:eastAsia="Open Sans" w:hAnsi="Open Sans" w:cs="Open Sans"/>
          <w:i/>
          <w:iCs/>
          <w:color w:val="666666"/>
          <w:sz w:val="18"/>
          <w:szCs w:val="18"/>
        </w:rPr>
        <w:t xml:space="preserve">explain the kind of </w:t>
      </w:r>
      <w:r w:rsidR="796F6B02" w:rsidRPr="5013D35E">
        <w:rPr>
          <w:rFonts w:ascii="Open Sans" w:eastAsia="Open Sans" w:hAnsi="Open Sans" w:cs="Open Sans"/>
          <w:i/>
          <w:iCs/>
          <w:color w:val="666666"/>
          <w:sz w:val="18"/>
          <w:szCs w:val="18"/>
        </w:rPr>
        <w:t xml:space="preserve">classroom </w:t>
      </w:r>
      <w:r w:rsidR="3324DE0F" w:rsidRPr="5013D35E">
        <w:rPr>
          <w:rFonts w:ascii="Open Sans" w:eastAsia="Open Sans" w:hAnsi="Open Sans" w:cs="Open Sans"/>
          <w:i/>
          <w:iCs/>
          <w:color w:val="666666"/>
          <w:sz w:val="18"/>
          <w:szCs w:val="18"/>
        </w:rPr>
        <w:t xml:space="preserve">environment </w:t>
      </w:r>
      <w:r w:rsidRPr="5013D35E">
        <w:rPr>
          <w:rFonts w:ascii="Open Sans" w:eastAsia="Open Sans" w:hAnsi="Open Sans" w:cs="Open Sans"/>
          <w:i/>
          <w:iCs/>
          <w:color w:val="666666"/>
          <w:sz w:val="18"/>
          <w:szCs w:val="18"/>
        </w:rPr>
        <w:t xml:space="preserve">they are trying to create. Introduce </w:t>
      </w:r>
      <w:r w:rsidR="00E20928" w:rsidRPr="5013D35E">
        <w:rPr>
          <w:rFonts w:ascii="Open Sans" w:eastAsia="Open Sans" w:hAnsi="Open Sans" w:cs="Open Sans"/>
          <w:i/>
          <w:iCs/>
          <w:color w:val="666666"/>
          <w:sz w:val="18"/>
          <w:szCs w:val="18"/>
        </w:rPr>
        <w:t xml:space="preserve">your expectations </w:t>
      </w:r>
      <w:r w:rsidR="26E05553" w:rsidRPr="5013D35E">
        <w:rPr>
          <w:rFonts w:ascii="Open Sans" w:eastAsia="Open Sans" w:hAnsi="Open Sans" w:cs="Open Sans"/>
          <w:i/>
          <w:iCs/>
          <w:color w:val="666666"/>
          <w:sz w:val="18"/>
          <w:szCs w:val="18"/>
        </w:rPr>
        <w:t>clearly</w:t>
      </w:r>
      <w:r w:rsidRPr="5013D35E">
        <w:rPr>
          <w:rFonts w:ascii="Open Sans" w:eastAsia="Open Sans" w:hAnsi="Open Sans" w:cs="Open Sans"/>
          <w:i/>
          <w:iCs/>
          <w:color w:val="666666"/>
          <w:sz w:val="18"/>
          <w:szCs w:val="18"/>
        </w:rPr>
        <w:t xml:space="preserve"> in the first week </w:t>
      </w:r>
      <w:r w:rsidR="00E20928" w:rsidRPr="5013D35E">
        <w:rPr>
          <w:rFonts w:ascii="Open Sans" w:eastAsia="Open Sans" w:hAnsi="Open Sans" w:cs="Open Sans"/>
          <w:i/>
          <w:iCs/>
          <w:color w:val="666666"/>
          <w:sz w:val="18"/>
          <w:szCs w:val="18"/>
        </w:rPr>
        <w:t>rather than relying alone on students seeking out written guidelines.</w:t>
      </w:r>
      <w:r w:rsidRPr="5013D35E">
        <w:rPr>
          <w:rFonts w:ascii="Open Sans" w:eastAsia="Open Sans" w:hAnsi="Open Sans" w:cs="Open Sans"/>
          <w:i/>
          <w:iCs/>
          <w:color w:val="666666"/>
          <w:sz w:val="18"/>
          <w:szCs w:val="18"/>
        </w:rPr>
        <w:t xml:space="preserve"> For a practical treatment, see </w:t>
      </w:r>
      <w:hyperlink r:id="rId38">
        <w:r w:rsidR="00902F8E" w:rsidRPr="5013D35E">
          <w:rPr>
            <w:rFonts w:ascii="Open Sans" w:eastAsia="Open Sans" w:hAnsi="Open Sans" w:cs="Open Sans"/>
            <w:i/>
            <w:iCs/>
            <w:color w:val="00539B"/>
            <w:sz w:val="18"/>
            <w:szCs w:val="18"/>
            <w:u w:val="single"/>
          </w:rPr>
          <w:t>"How to Hold a Better Class Discussion" (Net ID login required)</w:t>
        </w:r>
      </w:hyperlink>
      <w:r w:rsidRPr="5013D35E">
        <w:rPr>
          <w:rFonts w:ascii="Open Sans" w:eastAsia="Open Sans" w:hAnsi="Open Sans" w:cs="Open Sans"/>
          <w:i/>
          <w:iCs/>
          <w:color w:val="666666"/>
          <w:sz w:val="18"/>
          <w:szCs w:val="18"/>
        </w:rPr>
        <w:t xml:space="preserve"> in The Chronicle of Higher Education, available through Duke Libraries.</w:t>
      </w:r>
      <w:r w:rsidR="4E932061" w:rsidRPr="5013D35E">
        <w:rPr>
          <w:rFonts w:ascii="Open Sans" w:eastAsia="Open Sans" w:hAnsi="Open Sans" w:cs="Open Sans"/>
          <w:i/>
          <w:iCs/>
          <w:color w:val="666666"/>
          <w:sz w:val="18"/>
          <w:szCs w:val="18"/>
        </w:rPr>
        <w:t xml:space="preserve"> You may also view Discussion Guidelines on the CTL’s “</w:t>
      </w:r>
      <w:hyperlink r:id="rId39">
        <w:r w:rsidR="4E932061" w:rsidRPr="5013D35E">
          <w:rPr>
            <w:rStyle w:val="Hyperlink"/>
            <w:rFonts w:ascii="Open Sans" w:eastAsia="Open Sans" w:hAnsi="Open Sans" w:cs="Open Sans"/>
            <w:i/>
            <w:iCs/>
            <w:color w:val="666666"/>
            <w:sz w:val="18"/>
            <w:szCs w:val="18"/>
          </w:rPr>
          <w:t>Creating a Learner-Centered Syllabus</w:t>
        </w:r>
      </w:hyperlink>
      <w:r w:rsidR="4E932061" w:rsidRPr="5013D35E">
        <w:rPr>
          <w:rFonts w:ascii="Open Sans" w:eastAsia="Open Sans" w:hAnsi="Open Sans" w:cs="Open Sans"/>
          <w:i/>
          <w:iCs/>
          <w:color w:val="666666"/>
          <w:sz w:val="18"/>
          <w:szCs w:val="18"/>
        </w:rPr>
        <w:t>” Toolkit.</w:t>
      </w:r>
    </w:p>
    <w:p w14:paraId="68CB4376"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58E7F0CA" w14:textId="77777777" w:rsidR="00902F8E" w:rsidRDefault="00000000">
      <w:pPr>
        <w:spacing w:after="140" w:line="288" w:lineRule="auto"/>
      </w:pPr>
      <w:r>
        <w:t>Civility is an essential ingredient for academic discourse. Differences in beliefs, opinions, and approaches are to be expected. Active interaction with peers and your instructor is essential to success in this course, so please follow these guidelines:</w:t>
      </w:r>
    </w:p>
    <w:p w14:paraId="550D56F0" w14:textId="77777777" w:rsidR="00902F8E" w:rsidRDefault="00000000">
      <w:pPr>
        <w:pStyle w:val="ListParagraph"/>
        <w:numPr>
          <w:ilvl w:val="0"/>
          <w:numId w:val="2"/>
        </w:numPr>
        <w:spacing w:after="100" w:line="288" w:lineRule="auto"/>
      </w:pPr>
      <w:r>
        <w:t>Respect that others' opinions and beliefs may differ from your own. If you disagree, you may critique the idea, but not the person.</w:t>
      </w:r>
    </w:p>
    <w:p w14:paraId="7BCD220E" w14:textId="77777777" w:rsidR="00902F8E" w:rsidRDefault="00000000">
      <w:pPr>
        <w:pStyle w:val="ListParagraph"/>
        <w:numPr>
          <w:ilvl w:val="0"/>
          <w:numId w:val="2"/>
        </w:numPr>
        <w:spacing w:after="100" w:line="288" w:lineRule="auto"/>
      </w:pPr>
      <w:r>
        <w:t>Listen carefully, be courteous, and don't interrupt.</w:t>
      </w:r>
    </w:p>
    <w:p w14:paraId="07A0705F" w14:textId="7D7DB2BF" w:rsidR="00902F8E" w:rsidRDefault="00000000">
      <w:pPr>
        <w:pStyle w:val="ListParagraph"/>
        <w:numPr>
          <w:ilvl w:val="0"/>
          <w:numId w:val="2"/>
        </w:numPr>
        <w:spacing w:after="100" w:line="288" w:lineRule="auto"/>
      </w:pPr>
      <w:r>
        <w:t>Support your statements with evidence and a</w:t>
      </w:r>
      <w:r w:rsidR="6B2BF24C">
        <w:t xml:space="preserve"> </w:t>
      </w:r>
      <w:r>
        <w:t>rationale.</w:t>
      </w:r>
    </w:p>
    <w:p w14:paraId="31039499" w14:textId="77777777" w:rsidR="00902F8E" w:rsidRDefault="00000000">
      <w:pPr>
        <w:pStyle w:val="ListParagraph"/>
        <w:numPr>
          <w:ilvl w:val="0"/>
          <w:numId w:val="2"/>
        </w:numPr>
        <w:spacing w:after="100" w:line="288" w:lineRule="auto"/>
      </w:pPr>
      <w:r>
        <w:t>Moderate how you contribute. If you have a lot to say, try to avoid dominating the conversation; if you are reluctant to speak up, look for an opportunity to share your perspective.</w:t>
      </w:r>
    </w:p>
    <w:p w14:paraId="7168923D" w14:textId="77777777" w:rsidR="00902F8E" w:rsidRDefault="00000000">
      <w:pPr>
        <w:spacing w:after="140" w:line="288" w:lineRule="auto"/>
      </w:pPr>
      <w:r>
        <w:t>Please bring any communications you believe to be in violation of this policy to my attention.</w:t>
      </w:r>
    </w:p>
    <w:p w14:paraId="53BF1423"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are the course policies?</w:t>
      </w:r>
    </w:p>
    <w:p w14:paraId="647464CB" w14:textId="77777777" w:rsidR="00902F8E" w:rsidRDefault="00000000">
      <w:pPr>
        <w:pStyle w:val="Heading3"/>
        <w:keepNext/>
        <w:spacing w:before="240" w:after="100"/>
      </w:pPr>
      <w:r>
        <w:rPr>
          <w:rFonts w:ascii="Open Sans" w:eastAsia="Open Sans" w:hAnsi="Open Sans" w:cs="Open Sans"/>
          <w:b/>
          <w:bCs/>
          <w:color w:val="00539B"/>
          <w:sz w:val="23"/>
          <w:szCs w:val="23"/>
        </w:rPr>
        <w:t>Academic integrity and the Duke Community Standard</w:t>
      </w:r>
    </w:p>
    <w:p w14:paraId="604BB708" w14:textId="3947ED76" w:rsidR="00902F8E" w:rsidRDefault="00000000">
      <w:pPr>
        <w:spacing w:after="130" w:line="260" w:lineRule="auto"/>
      </w:pPr>
      <w:r w:rsidRPr="7F11D23F">
        <w:rPr>
          <w:rFonts w:ascii="Open Sans" w:eastAsia="Open Sans" w:hAnsi="Open Sans" w:cs="Open Sans"/>
          <w:i/>
          <w:iCs/>
          <w:color w:val="666666"/>
          <w:sz w:val="18"/>
          <w:szCs w:val="18"/>
        </w:rPr>
        <w:t xml:space="preserve">The Duke Community Standard applies </w:t>
      </w:r>
      <w:proofErr w:type="gramStart"/>
      <w:r w:rsidRPr="7F11D23F">
        <w:rPr>
          <w:rFonts w:ascii="Open Sans" w:eastAsia="Open Sans" w:hAnsi="Open Sans" w:cs="Open Sans"/>
          <w:i/>
          <w:iCs/>
          <w:color w:val="666666"/>
          <w:sz w:val="18"/>
          <w:szCs w:val="18"/>
        </w:rPr>
        <w:t>whether or not</w:t>
      </w:r>
      <w:proofErr w:type="gramEnd"/>
      <w:r w:rsidRPr="7F11D23F">
        <w:rPr>
          <w:rFonts w:ascii="Open Sans" w:eastAsia="Open Sans" w:hAnsi="Open Sans" w:cs="Open Sans"/>
          <w:i/>
          <w:iCs/>
          <w:color w:val="666666"/>
          <w:sz w:val="18"/>
          <w:szCs w:val="18"/>
        </w:rPr>
        <w:t xml:space="preserve"> you mention </w:t>
      </w:r>
      <w:r w:rsidR="03D514CD" w:rsidRPr="7F11D23F">
        <w:rPr>
          <w:rFonts w:ascii="Open Sans" w:eastAsia="Open Sans" w:hAnsi="Open Sans" w:cs="Open Sans"/>
          <w:i/>
          <w:iCs/>
          <w:color w:val="666666"/>
          <w:sz w:val="18"/>
          <w:szCs w:val="18"/>
        </w:rPr>
        <w:t>it but</w:t>
      </w:r>
      <w:r w:rsidRPr="7F11D23F">
        <w:rPr>
          <w:rFonts w:ascii="Open Sans" w:eastAsia="Open Sans" w:hAnsi="Open Sans" w:cs="Open Sans"/>
          <w:i/>
          <w:iCs/>
          <w:color w:val="666666"/>
          <w:sz w:val="18"/>
          <w:szCs w:val="18"/>
        </w:rPr>
        <w:t xml:space="preserve"> restating </w:t>
      </w:r>
      <w:r w:rsidR="3CEAE4BD" w:rsidRPr="7F11D23F">
        <w:rPr>
          <w:rFonts w:ascii="Open Sans" w:eastAsia="Open Sans" w:hAnsi="Open Sans" w:cs="Open Sans"/>
          <w:i/>
          <w:iCs/>
          <w:color w:val="666666"/>
          <w:sz w:val="18"/>
          <w:szCs w:val="18"/>
        </w:rPr>
        <w:t xml:space="preserve">this standard </w:t>
      </w:r>
      <w:r w:rsidRPr="7F11D23F">
        <w:rPr>
          <w:rFonts w:ascii="Open Sans" w:eastAsia="Open Sans" w:hAnsi="Open Sans" w:cs="Open Sans"/>
          <w:i/>
          <w:iCs/>
          <w:color w:val="666666"/>
          <w:sz w:val="18"/>
          <w:szCs w:val="18"/>
        </w:rPr>
        <w:t xml:space="preserve">and saying what it means for the specific work in your course is more effective than </w:t>
      </w:r>
      <w:r w:rsidR="1BADB102" w:rsidRPr="7F11D23F">
        <w:rPr>
          <w:rFonts w:ascii="Open Sans" w:eastAsia="Open Sans" w:hAnsi="Open Sans" w:cs="Open Sans"/>
          <w:i/>
          <w:iCs/>
          <w:color w:val="666666"/>
          <w:sz w:val="18"/>
          <w:szCs w:val="18"/>
        </w:rPr>
        <w:t xml:space="preserve">providing </w:t>
      </w:r>
      <w:r w:rsidRPr="7F11D23F">
        <w:rPr>
          <w:rFonts w:ascii="Open Sans" w:eastAsia="Open Sans" w:hAnsi="Open Sans" w:cs="Open Sans"/>
          <w:i/>
          <w:iCs/>
          <w:color w:val="666666"/>
          <w:sz w:val="18"/>
          <w:szCs w:val="18"/>
        </w:rPr>
        <w:t xml:space="preserve">a link alone. Be concrete about collaboration: what is permitted on </w:t>
      </w:r>
      <w:r w:rsidR="00E20928" w:rsidRPr="7F11D23F">
        <w:rPr>
          <w:rFonts w:ascii="Open Sans" w:eastAsia="Open Sans" w:hAnsi="Open Sans" w:cs="Open Sans"/>
          <w:i/>
          <w:iCs/>
          <w:color w:val="666666"/>
          <w:sz w:val="18"/>
          <w:szCs w:val="18"/>
        </w:rPr>
        <w:t>assignments</w:t>
      </w:r>
      <w:r w:rsidRPr="7F11D23F">
        <w:rPr>
          <w:rFonts w:ascii="Open Sans" w:eastAsia="Open Sans" w:hAnsi="Open Sans" w:cs="Open Sans"/>
          <w:i/>
          <w:iCs/>
          <w:color w:val="666666"/>
          <w:sz w:val="18"/>
          <w:szCs w:val="18"/>
        </w:rPr>
        <w:t>, what must be independent, what counts as too much help from a friend who took the course last year.</w:t>
      </w:r>
    </w:p>
    <w:p w14:paraId="53B98E57"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109670AE" w14:textId="77777777" w:rsidR="00902F8E" w:rsidRDefault="00000000">
      <w:pPr>
        <w:spacing w:after="140" w:line="288" w:lineRule="auto"/>
      </w:pPr>
      <w:r>
        <w:t>Duke University is a community dedicated to scholarship, leadership, and service and to the principles of honesty, fairness, respect, and accountability. Members of this community commit to reflect upon and uphold these principles in all academic and non-academic endeavors, and to protect and promote a culture of integrity.</w:t>
      </w:r>
    </w:p>
    <w:p w14:paraId="766D8B37" w14:textId="77777777" w:rsidR="00902F8E" w:rsidRDefault="00000000">
      <w:pPr>
        <w:spacing w:after="140" w:line="288" w:lineRule="auto"/>
      </w:pPr>
      <w:r>
        <w:t xml:space="preserve">Duke University has high expectations for students' scholarship and conduct. In accepting admission, students indicate their willingness to subscribe to and be governed by the rules and regulations of the university, which flow from the </w:t>
      </w:r>
      <w:hyperlink r:id="rId40" w:history="1">
        <w:r w:rsidR="00902F8E">
          <w:rPr>
            <w:color w:val="00539B"/>
            <w:u w:val="single"/>
          </w:rPr>
          <w:t>Duke Community Standard (DCS)</w:t>
        </w:r>
      </w:hyperlink>
      <w:r>
        <w:t>.</w:t>
      </w:r>
    </w:p>
    <w:p w14:paraId="6382AC2C" w14:textId="36E65555" w:rsidR="00902F8E" w:rsidRDefault="00000000">
      <w:pPr>
        <w:spacing w:after="140" w:line="288" w:lineRule="auto"/>
      </w:pPr>
      <w:r>
        <w:t xml:space="preserve">Regardless of course delivery format, it is the responsibility of all students to understand and follow all Duke policies, including but not limited to the </w:t>
      </w:r>
      <w:hyperlink r:id="rId41">
        <w:r w:rsidR="00902F8E" w:rsidRPr="5013D35E">
          <w:rPr>
            <w:color w:val="00539B"/>
            <w:u w:val="single"/>
          </w:rPr>
          <w:t>academic dishonesty policy</w:t>
        </w:r>
      </w:hyperlink>
      <w:r>
        <w:t xml:space="preserve"> (for example, completing one's own work, following proper citation of sources, adhering to guidance around group </w:t>
      </w:r>
      <w:r>
        <w:lastRenderedPageBreak/>
        <w:t xml:space="preserve">projects, and more). Ignoring these requirements is a violation of the </w:t>
      </w:r>
      <w:r w:rsidR="452B78F8">
        <w:t>Duke Community Standard (</w:t>
      </w:r>
      <w:r>
        <w:t>DCS</w:t>
      </w:r>
      <w:r w:rsidR="14BB29AD">
        <w:t>)</w:t>
      </w:r>
      <w:r>
        <w:t>.</w:t>
      </w:r>
    </w:p>
    <w:p w14:paraId="2714031B" w14:textId="77777777" w:rsidR="00902F8E" w:rsidRDefault="00000000">
      <w:pPr>
        <w:spacing w:after="140" w:line="288" w:lineRule="auto"/>
      </w:pPr>
      <w:r>
        <w:t xml:space="preserve">Students can direct questions or concerns regarding academic integrity to the Office of Student Conduct and Community Standards at </w:t>
      </w:r>
      <w:hyperlink r:id="rId42" w:history="1">
        <w:r w:rsidR="00902F8E">
          <w:rPr>
            <w:color w:val="00539B"/>
            <w:u w:val="single"/>
          </w:rPr>
          <w:t>conduct@duke.edu</w:t>
        </w:r>
      </w:hyperlink>
      <w:r>
        <w:t xml:space="preserve"> and can access the </w:t>
      </w:r>
      <w:hyperlink r:id="rId43" w:history="1">
        <w:r w:rsidR="00902F8E">
          <w:rPr>
            <w:color w:val="00539B"/>
            <w:u w:val="single"/>
          </w:rPr>
          <w:t>DCS guide</w:t>
        </w:r>
      </w:hyperlink>
      <w:r>
        <w:t xml:space="preserve"> online. A referral can be submitted at </w:t>
      </w:r>
      <w:hyperlink r:id="rId44" w:history="1">
        <w:r w:rsidR="00902F8E">
          <w:rPr>
            <w:color w:val="00539B"/>
            <w:u w:val="single"/>
          </w:rPr>
          <w:t>support.students.duke.edu</w:t>
        </w:r>
      </w:hyperlink>
      <w:r>
        <w:t>.</w:t>
      </w:r>
    </w:p>
    <w:p w14:paraId="45C7E498" w14:textId="77777777" w:rsidR="00902F8E" w:rsidRDefault="00000000">
      <w:pPr>
        <w:pStyle w:val="Heading3"/>
        <w:keepNext/>
        <w:spacing w:before="240" w:after="100"/>
      </w:pPr>
      <w:r>
        <w:rPr>
          <w:rFonts w:ascii="Open Sans" w:eastAsia="Open Sans" w:hAnsi="Open Sans" w:cs="Open Sans"/>
          <w:b/>
          <w:bCs/>
          <w:color w:val="00539B"/>
          <w:sz w:val="23"/>
          <w:szCs w:val="23"/>
        </w:rPr>
        <w:t>Generative artificial intelligence</w:t>
      </w:r>
    </w:p>
    <w:p w14:paraId="2099877E" w14:textId="12859E24" w:rsidR="00902F8E" w:rsidRDefault="00000000">
      <w:pPr>
        <w:spacing w:after="130" w:line="260" w:lineRule="auto"/>
      </w:pPr>
      <w:r w:rsidRPr="0F706B3C">
        <w:rPr>
          <w:rFonts w:ascii="Open Sans" w:eastAsia="Open Sans" w:hAnsi="Open Sans" w:cs="Open Sans"/>
          <w:i/>
          <w:iCs/>
          <w:color w:val="666666"/>
          <w:sz w:val="18"/>
          <w:szCs w:val="18"/>
        </w:rPr>
        <w:t xml:space="preserve">Duke has no single university-wide AI policy, and that is deliberate: you have the discretion to define how, if, and when generative AI may be used in your course. </w:t>
      </w:r>
      <w:r w:rsidR="0039282D" w:rsidRPr="0F706B3C">
        <w:rPr>
          <w:rFonts w:ascii="Open Sans" w:eastAsia="Open Sans" w:hAnsi="Open Sans" w:cs="Open Sans"/>
          <w:i/>
          <w:iCs/>
          <w:color w:val="666666"/>
          <w:sz w:val="18"/>
          <w:szCs w:val="18"/>
        </w:rPr>
        <w:t>T</w:t>
      </w:r>
      <w:r w:rsidRPr="0F706B3C">
        <w:rPr>
          <w:rFonts w:ascii="Open Sans" w:eastAsia="Open Sans" w:hAnsi="Open Sans" w:cs="Open Sans"/>
          <w:i/>
          <w:iCs/>
          <w:color w:val="666666"/>
          <w:sz w:val="18"/>
          <w:szCs w:val="18"/>
        </w:rPr>
        <w:t xml:space="preserve">he Duke Community Standard treats </w:t>
      </w:r>
      <w:r w:rsidRPr="0F706B3C">
        <w:rPr>
          <w:rFonts w:ascii="Open Sans" w:eastAsia="Open Sans" w:hAnsi="Open Sans" w:cs="Open Sans"/>
          <w:b/>
          <w:bCs/>
          <w:i/>
          <w:iCs/>
          <w:color w:val="666666"/>
          <w:sz w:val="18"/>
          <w:szCs w:val="18"/>
        </w:rPr>
        <w:t>unauthorized</w:t>
      </w:r>
      <w:r w:rsidRPr="0F706B3C">
        <w:rPr>
          <w:rFonts w:ascii="Open Sans" w:eastAsia="Open Sans" w:hAnsi="Open Sans" w:cs="Open Sans"/>
          <w:i/>
          <w:iCs/>
          <w:color w:val="666666"/>
          <w:sz w:val="18"/>
          <w:szCs w:val="18"/>
        </w:rPr>
        <w:t xml:space="preserve"> use of generative AI as cheating. </w:t>
      </w:r>
      <w:r w:rsidR="0039282D" w:rsidRPr="0F706B3C">
        <w:rPr>
          <w:rFonts w:ascii="Open Sans" w:eastAsia="Open Sans" w:hAnsi="Open Sans" w:cs="Open Sans"/>
          <w:i/>
          <w:iCs/>
          <w:color w:val="666666"/>
          <w:sz w:val="18"/>
          <w:szCs w:val="18"/>
        </w:rPr>
        <w:t xml:space="preserve">It is your responsibility </w:t>
      </w:r>
      <w:r w:rsidRPr="0F706B3C">
        <w:rPr>
          <w:rFonts w:ascii="Open Sans" w:eastAsia="Open Sans" w:hAnsi="Open Sans" w:cs="Open Sans"/>
          <w:i/>
          <w:iCs/>
          <w:color w:val="666666"/>
          <w:sz w:val="18"/>
          <w:szCs w:val="18"/>
        </w:rPr>
        <w:t xml:space="preserve">to define what "authorized" means </w:t>
      </w:r>
      <w:r w:rsidR="0039282D" w:rsidRPr="0F706B3C">
        <w:rPr>
          <w:rFonts w:ascii="Open Sans" w:eastAsia="Open Sans" w:hAnsi="Open Sans" w:cs="Open Sans"/>
          <w:i/>
          <w:iCs/>
          <w:color w:val="666666"/>
          <w:sz w:val="18"/>
          <w:szCs w:val="18"/>
        </w:rPr>
        <w:t>in your learning context</w:t>
      </w:r>
      <w:r w:rsidRPr="0F706B3C">
        <w:rPr>
          <w:rFonts w:ascii="Open Sans" w:eastAsia="Open Sans" w:hAnsi="Open Sans" w:cs="Open Sans"/>
          <w:i/>
          <w:iCs/>
          <w:color w:val="666666"/>
          <w:sz w:val="18"/>
          <w:szCs w:val="18"/>
        </w:rPr>
        <w:t>. Silence does not produce a default; it produces a gap that you and your students will interpret differently, usually at the worst possible moment.</w:t>
      </w:r>
    </w:p>
    <w:p w14:paraId="3CEFB24F" w14:textId="1A5971C8" w:rsidR="00902F8E" w:rsidRDefault="4A72CD40" w:rsidP="0F706B3C">
      <w:pPr>
        <w:pStyle w:val="Heading4"/>
        <w:keepNext/>
        <w:spacing w:before="180" w:after="80"/>
        <w:rPr>
          <w:rFonts w:ascii="Open Sans" w:eastAsia="Open Sans" w:hAnsi="Open Sans" w:cs="Open Sans"/>
          <w:b/>
          <w:bCs/>
          <w:color w:val="000000" w:themeColor="text1"/>
          <w:sz w:val="20"/>
          <w:szCs w:val="20"/>
        </w:rPr>
      </w:pPr>
      <w:r w:rsidRPr="0F706B3C">
        <w:rPr>
          <w:rFonts w:ascii="Open Sans" w:eastAsia="Open Sans" w:hAnsi="Open Sans" w:cs="Open Sans"/>
          <w:b/>
          <w:bCs/>
          <w:color w:val="000000" w:themeColor="text1"/>
          <w:sz w:val="20"/>
          <w:szCs w:val="20"/>
        </w:rPr>
        <w:t>Considerations regarding your AI policy</w:t>
      </w:r>
    </w:p>
    <w:p w14:paraId="529849C1" w14:textId="40E1F8BE" w:rsidR="00902F8E" w:rsidRDefault="00000000" w:rsidP="5013D35E">
      <w:pPr>
        <w:pStyle w:val="ListParagraph"/>
        <w:numPr>
          <w:ilvl w:val="0"/>
          <w:numId w:val="2"/>
        </w:numPr>
        <w:spacing w:after="80" w:line="260" w:lineRule="auto"/>
        <w:rPr>
          <w:rFonts w:ascii="Open Sans" w:eastAsia="Open Sans" w:hAnsi="Open Sans" w:cs="Open Sans"/>
          <w:i/>
          <w:iCs/>
          <w:color w:val="666666"/>
          <w:sz w:val="18"/>
          <w:szCs w:val="18"/>
        </w:rPr>
      </w:pPr>
      <w:r w:rsidRPr="5013D35E">
        <w:rPr>
          <w:rFonts w:ascii="Open Sans" w:eastAsia="Open Sans" w:hAnsi="Open Sans" w:cs="Open Sans"/>
          <w:b/>
          <w:bCs/>
          <w:i/>
          <w:iCs/>
          <w:color w:val="666666"/>
          <w:sz w:val="18"/>
          <w:szCs w:val="18"/>
        </w:rPr>
        <w:t xml:space="preserve">Try the tools on your own assignments. </w:t>
      </w:r>
      <w:r w:rsidRPr="5013D35E">
        <w:rPr>
          <w:rFonts w:ascii="Open Sans" w:eastAsia="Open Sans" w:hAnsi="Open Sans" w:cs="Open Sans"/>
          <w:i/>
          <w:iCs/>
          <w:color w:val="666666"/>
          <w:sz w:val="18"/>
          <w:szCs w:val="18"/>
        </w:rPr>
        <w:t xml:space="preserve">Paste your actual </w:t>
      </w:r>
      <w:r w:rsidR="0039282D" w:rsidRPr="5013D35E">
        <w:rPr>
          <w:rFonts w:ascii="Open Sans" w:eastAsia="Open Sans" w:hAnsi="Open Sans" w:cs="Open Sans"/>
          <w:i/>
          <w:iCs/>
          <w:color w:val="666666"/>
          <w:sz w:val="18"/>
          <w:szCs w:val="18"/>
        </w:rPr>
        <w:t xml:space="preserve">assignment </w:t>
      </w:r>
      <w:r w:rsidRPr="5013D35E">
        <w:rPr>
          <w:rFonts w:ascii="Open Sans" w:eastAsia="Open Sans" w:hAnsi="Open Sans" w:cs="Open Sans"/>
          <w:i/>
          <w:iCs/>
          <w:color w:val="666666"/>
          <w:sz w:val="18"/>
          <w:szCs w:val="18"/>
        </w:rPr>
        <w:t xml:space="preserve">prompts into a generative AI tool and read what comes back. Duke provides access to </w:t>
      </w:r>
      <w:hyperlink r:id="rId45">
        <w:proofErr w:type="spellStart"/>
        <w:r w:rsidR="00902F8E" w:rsidRPr="5013D35E">
          <w:rPr>
            <w:rFonts w:ascii="Open Sans" w:eastAsia="Open Sans" w:hAnsi="Open Sans" w:cs="Open Sans"/>
            <w:i/>
            <w:iCs/>
            <w:color w:val="00539B"/>
            <w:sz w:val="18"/>
            <w:szCs w:val="18"/>
            <w:u w:val="single"/>
          </w:rPr>
          <w:t>DukeGPT</w:t>
        </w:r>
        <w:proofErr w:type="spellEnd"/>
      </w:hyperlink>
      <w:r w:rsidRPr="5013D35E">
        <w:rPr>
          <w:rFonts w:ascii="Open Sans" w:eastAsia="Open Sans" w:hAnsi="Open Sans" w:cs="Open Sans"/>
          <w:i/>
          <w:iCs/>
          <w:color w:val="666666"/>
          <w:sz w:val="18"/>
          <w:szCs w:val="18"/>
        </w:rPr>
        <w:t xml:space="preserve">, Microsoft Copilot, and ChatGPT; see </w:t>
      </w:r>
      <w:hyperlink r:id="rId46">
        <w:r w:rsidR="00902F8E" w:rsidRPr="5013D35E">
          <w:rPr>
            <w:rFonts w:ascii="Open Sans" w:eastAsia="Open Sans" w:hAnsi="Open Sans" w:cs="Open Sans"/>
            <w:i/>
            <w:iCs/>
            <w:color w:val="00539B"/>
            <w:sz w:val="18"/>
            <w:szCs w:val="18"/>
            <w:u w:val="single"/>
          </w:rPr>
          <w:t>Duke's AI tools page</w:t>
        </w:r>
      </w:hyperlink>
      <w:r w:rsidRPr="5013D35E">
        <w:rPr>
          <w:rFonts w:ascii="Open Sans" w:eastAsia="Open Sans" w:hAnsi="Open Sans" w:cs="Open Sans"/>
          <w:i/>
          <w:iCs/>
          <w:color w:val="666666"/>
          <w:sz w:val="18"/>
          <w:szCs w:val="18"/>
        </w:rPr>
        <w:t>. This is the fastest way to learn which of your assignments are already answerable by a machine.</w:t>
      </w:r>
    </w:p>
    <w:p w14:paraId="37524EC6" w14:textId="057E764B" w:rsidR="00902F8E" w:rsidRDefault="00000000">
      <w:pPr>
        <w:pStyle w:val="ListParagraph"/>
        <w:numPr>
          <w:ilvl w:val="0"/>
          <w:numId w:val="2"/>
        </w:numPr>
        <w:spacing w:after="80" w:line="260" w:lineRule="auto"/>
      </w:pPr>
      <w:r w:rsidRPr="0F706B3C">
        <w:rPr>
          <w:rFonts w:ascii="Open Sans" w:eastAsia="Open Sans" w:hAnsi="Open Sans" w:cs="Open Sans"/>
          <w:b/>
          <w:bCs/>
          <w:i/>
          <w:iCs/>
          <w:color w:val="666666"/>
          <w:sz w:val="18"/>
          <w:szCs w:val="18"/>
        </w:rPr>
        <w:t xml:space="preserve">Decide what the intellectual work of your course </w:t>
      </w:r>
      <w:proofErr w:type="gramStart"/>
      <w:r w:rsidRPr="0F706B3C">
        <w:rPr>
          <w:rFonts w:ascii="Open Sans" w:eastAsia="Open Sans" w:hAnsi="Open Sans" w:cs="Open Sans"/>
          <w:b/>
          <w:bCs/>
          <w:i/>
          <w:iCs/>
          <w:color w:val="666666"/>
          <w:sz w:val="18"/>
          <w:szCs w:val="18"/>
        </w:rPr>
        <w:t>actually is</w:t>
      </w:r>
      <w:proofErr w:type="gramEnd"/>
      <w:r w:rsidRPr="0F706B3C">
        <w:rPr>
          <w:rFonts w:ascii="Open Sans" w:eastAsia="Open Sans" w:hAnsi="Open Sans" w:cs="Open Sans"/>
          <w:b/>
          <w:bCs/>
          <w:i/>
          <w:iCs/>
          <w:color w:val="666666"/>
          <w:sz w:val="18"/>
          <w:szCs w:val="18"/>
        </w:rPr>
        <w:t xml:space="preserve">. </w:t>
      </w:r>
      <w:r w:rsidRPr="0F706B3C">
        <w:rPr>
          <w:rFonts w:ascii="Open Sans" w:eastAsia="Open Sans" w:hAnsi="Open Sans" w:cs="Open Sans"/>
          <w:i/>
          <w:iCs/>
          <w:color w:val="666666"/>
          <w:sz w:val="18"/>
          <w:szCs w:val="18"/>
        </w:rPr>
        <w:t>A policy grounded in the thinking you want students to do is easier to explain than one grounded in prohibition for its own sake. Useful questions: what would students lose by outsourcing this task? What do you want them to understand about AI in your discipline?</w:t>
      </w:r>
    </w:p>
    <w:p w14:paraId="6BA4DDB7" w14:textId="2C354785" w:rsidR="00902F8E" w:rsidRDefault="00000000">
      <w:pPr>
        <w:pStyle w:val="ListParagraph"/>
        <w:numPr>
          <w:ilvl w:val="0"/>
          <w:numId w:val="2"/>
        </w:numPr>
        <w:spacing w:after="80" w:line="260" w:lineRule="auto"/>
      </w:pPr>
      <w:r w:rsidRPr="0F706B3C">
        <w:rPr>
          <w:rFonts w:ascii="Open Sans" w:eastAsia="Open Sans" w:hAnsi="Open Sans" w:cs="Open Sans"/>
          <w:b/>
          <w:bCs/>
          <w:i/>
          <w:iCs/>
          <w:color w:val="666666"/>
          <w:sz w:val="18"/>
          <w:szCs w:val="18"/>
        </w:rPr>
        <w:t xml:space="preserve">Expect to vary it by assignment. </w:t>
      </w:r>
      <w:r w:rsidRPr="0F706B3C">
        <w:rPr>
          <w:rFonts w:ascii="Open Sans" w:eastAsia="Open Sans" w:hAnsi="Open Sans" w:cs="Open Sans"/>
          <w:i/>
          <w:iCs/>
          <w:color w:val="666666"/>
          <w:sz w:val="18"/>
          <w:szCs w:val="18"/>
        </w:rPr>
        <w:t xml:space="preserve">Many instructors land on different rules for a brainstorming exercise, a graded draft, and a final paper. If that is your situation, </w:t>
      </w:r>
      <w:r w:rsidR="573E4830" w:rsidRPr="0F706B3C">
        <w:rPr>
          <w:rFonts w:ascii="Open Sans" w:eastAsia="Open Sans" w:hAnsi="Open Sans" w:cs="Open Sans"/>
          <w:i/>
          <w:iCs/>
          <w:color w:val="666666"/>
          <w:sz w:val="18"/>
          <w:szCs w:val="18"/>
        </w:rPr>
        <w:t xml:space="preserve">be clear about it in your </w:t>
      </w:r>
      <w:r w:rsidR="2700BF69" w:rsidRPr="0F706B3C">
        <w:rPr>
          <w:rFonts w:ascii="Open Sans" w:eastAsia="Open Sans" w:hAnsi="Open Sans" w:cs="Open Sans"/>
          <w:i/>
          <w:iCs/>
          <w:color w:val="666666"/>
          <w:sz w:val="18"/>
          <w:szCs w:val="18"/>
        </w:rPr>
        <w:t>policy and</w:t>
      </w:r>
      <w:r w:rsidRPr="0F706B3C">
        <w:rPr>
          <w:rFonts w:ascii="Open Sans" w:eastAsia="Open Sans" w:hAnsi="Open Sans" w:cs="Open Sans"/>
          <w:i/>
          <w:iCs/>
          <w:color w:val="666666"/>
          <w:sz w:val="18"/>
          <w:szCs w:val="18"/>
        </w:rPr>
        <w:t xml:space="preserve"> restate the specific rule in each assignment description.</w:t>
      </w:r>
    </w:p>
    <w:p w14:paraId="3E3BFC81" w14:textId="146CAA79" w:rsidR="00902F8E" w:rsidRDefault="00000000" w:rsidP="0F706B3C">
      <w:pPr>
        <w:pStyle w:val="ListParagraph"/>
        <w:keepNext/>
        <w:numPr>
          <w:ilvl w:val="0"/>
          <w:numId w:val="2"/>
        </w:numPr>
        <w:spacing w:before="180" w:after="80" w:line="260" w:lineRule="auto"/>
        <w:rPr>
          <w:rFonts w:ascii="Open Sans" w:eastAsia="Open Sans" w:hAnsi="Open Sans" w:cs="Open Sans"/>
          <w:i/>
          <w:iCs/>
          <w:color w:val="666666"/>
          <w:sz w:val="18"/>
          <w:szCs w:val="18"/>
        </w:rPr>
      </w:pPr>
      <w:r w:rsidRPr="0F706B3C">
        <w:rPr>
          <w:rFonts w:ascii="Open Sans" w:eastAsia="Open Sans" w:hAnsi="Open Sans" w:cs="Open Sans"/>
          <w:b/>
          <w:bCs/>
          <w:i/>
          <w:iCs/>
          <w:color w:val="666666"/>
          <w:sz w:val="18"/>
          <w:szCs w:val="18"/>
        </w:rPr>
        <w:t xml:space="preserve">Share your reasoning with students. </w:t>
      </w:r>
      <w:r w:rsidRPr="0F706B3C">
        <w:rPr>
          <w:rFonts w:ascii="Open Sans" w:eastAsia="Open Sans" w:hAnsi="Open Sans" w:cs="Open Sans"/>
          <w:i/>
          <w:iCs/>
          <w:color w:val="666666"/>
          <w:sz w:val="18"/>
          <w:szCs w:val="18"/>
        </w:rPr>
        <w:t xml:space="preserve">A policy that arrives with its rationale attached </w:t>
      </w:r>
      <w:r w:rsidR="73FDEC41" w:rsidRPr="0F706B3C">
        <w:rPr>
          <w:rFonts w:ascii="Open Sans" w:eastAsia="Open Sans" w:hAnsi="Open Sans" w:cs="Open Sans"/>
          <w:i/>
          <w:iCs/>
          <w:color w:val="666666"/>
          <w:sz w:val="18"/>
          <w:szCs w:val="18"/>
        </w:rPr>
        <w:t xml:space="preserve">provides context to your AI policies and is an opportunity to explain how AI might impact student learning. </w:t>
      </w:r>
    </w:p>
    <w:p w14:paraId="0F62BCDA" w14:textId="7D037768" w:rsidR="00902F8E" w:rsidRDefault="00902F8E" w:rsidP="0F706B3C">
      <w:pPr>
        <w:keepNext/>
        <w:spacing w:before="180" w:after="80" w:line="260" w:lineRule="auto"/>
        <w:rPr>
          <w:rFonts w:ascii="Open Sans" w:eastAsia="Open Sans" w:hAnsi="Open Sans" w:cs="Open Sans"/>
          <w:b/>
          <w:bCs/>
          <w:color w:val="262626" w:themeColor="text1" w:themeTint="D9"/>
          <w:sz w:val="20"/>
          <w:szCs w:val="20"/>
        </w:rPr>
      </w:pPr>
    </w:p>
    <w:p w14:paraId="14A74CB6" w14:textId="70F3849F" w:rsidR="00902F8E" w:rsidRDefault="00000000" w:rsidP="0F706B3C">
      <w:pPr>
        <w:keepNext/>
        <w:spacing w:before="180" w:after="80" w:line="260" w:lineRule="auto"/>
      </w:pPr>
      <w:r w:rsidRPr="0F706B3C">
        <w:rPr>
          <w:rFonts w:ascii="Open Sans" w:eastAsia="Open Sans" w:hAnsi="Open Sans" w:cs="Open Sans"/>
          <w:b/>
          <w:bCs/>
          <w:color w:val="262626" w:themeColor="text1" w:themeTint="D9"/>
          <w:sz w:val="20"/>
          <w:szCs w:val="20"/>
        </w:rPr>
        <w:t>The continuum of policies</w:t>
      </w:r>
    </w:p>
    <w:p w14:paraId="713693B8" w14:textId="461B3475" w:rsidR="00902F8E" w:rsidRDefault="40C48E18">
      <w:pPr>
        <w:spacing w:after="130" w:line="260" w:lineRule="auto"/>
      </w:pPr>
      <w:r w:rsidRPr="5013D35E">
        <w:rPr>
          <w:rFonts w:ascii="Open Sans" w:eastAsia="Open Sans" w:hAnsi="Open Sans" w:cs="Open Sans"/>
          <w:i/>
          <w:iCs/>
          <w:color w:val="666666"/>
          <w:sz w:val="18"/>
          <w:szCs w:val="18"/>
        </w:rPr>
        <w:t xml:space="preserve">The four statements below mark out </w:t>
      </w:r>
      <w:r w:rsidR="17F8A0F6" w:rsidRPr="5013D35E">
        <w:rPr>
          <w:rFonts w:ascii="Open Sans" w:eastAsia="Open Sans" w:hAnsi="Open Sans" w:cs="Open Sans"/>
          <w:i/>
          <w:iCs/>
          <w:color w:val="666666"/>
          <w:sz w:val="18"/>
          <w:szCs w:val="18"/>
        </w:rPr>
        <w:t>a</w:t>
      </w:r>
      <w:r w:rsidRPr="5013D35E">
        <w:rPr>
          <w:rFonts w:ascii="Open Sans" w:eastAsia="Open Sans" w:hAnsi="Open Sans" w:cs="Open Sans"/>
          <w:i/>
          <w:iCs/>
          <w:color w:val="666666"/>
          <w:sz w:val="18"/>
          <w:szCs w:val="18"/>
        </w:rPr>
        <w:t xml:space="preserve"> range of positions instructors take, from prohibition to unrestricted use. They are adapted from the University of Delaware's Center for Teaching and Assessment of Learning, as curated in the CTL's </w:t>
      </w:r>
      <w:hyperlink r:id="rId47">
        <w:r w:rsidRPr="5013D35E">
          <w:rPr>
            <w:rFonts w:ascii="Open Sans" w:eastAsia="Open Sans" w:hAnsi="Open Sans" w:cs="Open Sans"/>
            <w:i/>
            <w:iCs/>
            <w:color w:val="00539B"/>
            <w:sz w:val="18"/>
            <w:szCs w:val="18"/>
            <w:u w:val="single"/>
          </w:rPr>
          <w:t>guide to writing AI policies</w:t>
        </w:r>
      </w:hyperlink>
      <w:r w:rsidRPr="5013D35E">
        <w:rPr>
          <w:rFonts w:ascii="Open Sans" w:eastAsia="Open Sans" w:hAnsi="Open Sans" w:cs="Open Sans"/>
          <w:i/>
          <w:iCs/>
          <w:color w:val="666666"/>
          <w:sz w:val="18"/>
          <w:szCs w:val="18"/>
        </w:rPr>
        <w:t xml:space="preserve">.  </w:t>
      </w:r>
      <w:r w:rsidR="6A2B7CCF" w:rsidRPr="5013D35E">
        <w:rPr>
          <w:rFonts w:ascii="Open Sans" w:eastAsia="Open Sans" w:hAnsi="Open Sans" w:cs="Open Sans"/>
          <w:i/>
          <w:iCs/>
          <w:color w:val="666666"/>
          <w:sz w:val="18"/>
          <w:szCs w:val="18"/>
        </w:rPr>
        <w:t xml:space="preserve">This </w:t>
      </w:r>
      <w:hyperlink r:id="rId48" w:anchor="gid=118697409">
        <w:r w:rsidR="6A2B7CCF" w:rsidRPr="5013D35E">
          <w:rPr>
            <w:rStyle w:val="Hyperlink"/>
            <w:rFonts w:ascii="Open Sans" w:eastAsia="Open Sans" w:hAnsi="Open Sans" w:cs="Open Sans"/>
            <w:i/>
            <w:iCs/>
            <w:color w:val="666666"/>
            <w:sz w:val="18"/>
            <w:szCs w:val="18"/>
          </w:rPr>
          <w:t>crowdsourced collection</w:t>
        </w:r>
      </w:hyperlink>
      <w:r w:rsidR="6A2B7CCF" w:rsidRPr="5013D35E">
        <w:rPr>
          <w:rFonts w:ascii="Open Sans" w:eastAsia="Open Sans" w:hAnsi="Open Sans" w:cs="Open Sans"/>
          <w:i/>
          <w:iCs/>
          <w:color w:val="666666"/>
          <w:sz w:val="18"/>
          <w:szCs w:val="18"/>
        </w:rPr>
        <w:t xml:space="preserve"> contains AI </w:t>
      </w:r>
      <w:r w:rsidRPr="5013D35E">
        <w:rPr>
          <w:rFonts w:ascii="Open Sans" w:eastAsia="Open Sans" w:hAnsi="Open Sans" w:cs="Open Sans"/>
          <w:i/>
          <w:iCs/>
          <w:color w:val="666666"/>
          <w:sz w:val="18"/>
          <w:szCs w:val="18"/>
        </w:rPr>
        <w:t>policies written by instructors across a range of disciplines, which is worth browsing for language closer to your field.</w:t>
      </w:r>
    </w:p>
    <w:p w14:paraId="5CBF8648" w14:textId="15B54A1B" w:rsidR="7CC8C047" w:rsidRDefault="7CC8C047" w:rsidP="5013D35E">
      <w:pPr>
        <w:spacing w:after="130" w:line="260" w:lineRule="auto"/>
        <w:rPr>
          <w:rFonts w:ascii="Open Sans" w:eastAsia="Open Sans" w:hAnsi="Open Sans" w:cs="Open Sans"/>
          <w:i/>
          <w:iCs/>
          <w:color w:val="666666"/>
          <w:sz w:val="18"/>
          <w:szCs w:val="18"/>
        </w:rPr>
      </w:pPr>
      <w:r w:rsidRPr="5013D35E">
        <w:rPr>
          <w:rFonts w:ascii="Open Sans" w:eastAsia="Open Sans" w:hAnsi="Open Sans" w:cs="Open Sans"/>
          <w:i/>
          <w:iCs/>
          <w:color w:val="666666"/>
          <w:sz w:val="18"/>
          <w:szCs w:val="18"/>
        </w:rPr>
        <w:t>Whichever policy you choose, ensure that you are clear about what happens if the policy is violated, and if you allow AI at all, what students must still do themselves.</w:t>
      </w:r>
    </w:p>
    <w:p w14:paraId="06BD3A72" w14:textId="66F0D70D" w:rsidR="60725C91" w:rsidRDefault="60725C91" w:rsidP="60725C91">
      <w:pPr>
        <w:spacing w:after="130" w:line="260" w:lineRule="auto"/>
        <w:rPr>
          <w:rFonts w:ascii="Open Sans" w:eastAsia="Open Sans" w:hAnsi="Open Sans" w:cs="Open Sans"/>
          <w:i/>
          <w:iCs/>
          <w:color w:val="666666"/>
          <w:sz w:val="18"/>
          <w:szCs w:val="18"/>
        </w:rPr>
      </w:pPr>
    </w:p>
    <w:p w14:paraId="55CDDD1F"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Option A: use prohibited</w:t>
      </w:r>
    </w:p>
    <w:p w14:paraId="55A8E206" w14:textId="1F178791" w:rsidR="00902F8E" w:rsidRDefault="00000000">
      <w:pPr>
        <w:spacing w:after="140" w:line="288" w:lineRule="auto"/>
      </w:pPr>
      <w:r>
        <w:t xml:space="preserve">You may not use generative AI tools on any assignment in this course. Each assignment is to be completed without assistance from others, including </w:t>
      </w:r>
      <w:r w:rsidR="00DC73EC">
        <w:t xml:space="preserve">AI </w:t>
      </w:r>
      <w:r>
        <w:t>tools. Because this course asks you to develop your own analytical and writing ability, work that is AI-generated will be treated as a violation of the Duke Community Standard.</w:t>
      </w:r>
    </w:p>
    <w:p w14:paraId="4AF3F25F" w14:textId="77777777" w:rsidR="00902F8E" w:rsidRDefault="00000000">
      <w:pPr>
        <w:keepNext/>
        <w:keepLines/>
        <w:spacing w:before="180" w:after="90"/>
      </w:pPr>
      <w:r>
        <w:rPr>
          <w:rFonts w:ascii="Open Sans" w:eastAsia="Open Sans" w:hAnsi="Open Sans" w:cs="Open Sans"/>
          <w:b/>
          <w:bCs/>
          <w:caps/>
          <w:color w:val="C84E00"/>
          <w:spacing w:val="12"/>
          <w:sz w:val="17"/>
          <w:szCs w:val="17"/>
        </w:rPr>
        <w:lastRenderedPageBreak/>
        <w:t>Suggested language — Option B: use permitted with prior permission</w:t>
      </w:r>
    </w:p>
    <w:p w14:paraId="0BA5F976" w14:textId="5CB967FD" w:rsidR="00902F8E" w:rsidRDefault="00000000">
      <w:pPr>
        <w:spacing w:after="140" w:line="288" w:lineRule="auto"/>
      </w:pPr>
      <w:r>
        <w:t xml:space="preserve">You may use generative AI tools on assignments in this course only if you obtain my permission in advance. Unless you have that permission, each assignment is to be completed without assistance from others, including </w:t>
      </w:r>
      <w:r w:rsidR="00DC73EC">
        <w:t>AI</w:t>
      </w:r>
      <w:r>
        <w:t xml:space="preserve"> tools. If you are unsure whether a particular use is permitted, ask before you use it rather than after</w:t>
      </w:r>
      <w:r w:rsidR="6529F343">
        <w:t xml:space="preserve"> you have used AI.</w:t>
      </w:r>
    </w:p>
    <w:p w14:paraId="795FDA43"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Option C: use permitted with acknowledgment</w:t>
      </w:r>
    </w:p>
    <w:p w14:paraId="6D453798" w14:textId="77777777" w:rsidR="00902F8E" w:rsidRDefault="00000000">
      <w:pPr>
        <w:spacing w:after="140" w:line="288" w:lineRule="auto"/>
      </w:pPr>
      <w:r>
        <w:t>You may use generative AI tools on assignments in this course provided the use is documented and credited. Cite AI-generated material as you would any other source, identifying the tool, the version, the date, and the prompt you used. Where I ask for it, include the full exchange as an appendix. You remain responsible for the accuracy of everything you submit, including anything a tool produced for you.</w:t>
      </w:r>
    </w:p>
    <w:p w14:paraId="1372BAC8"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Option D: use freely permitted</w:t>
      </w:r>
    </w:p>
    <w:p w14:paraId="3374482C" w14:textId="77777777" w:rsidR="00902F8E" w:rsidRDefault="00000000">
      <w:pPr>
        <w:spacing w:after="140" w:line="288" w:lineRule="auto"/>
      </w:pPr>
      <w:r>
        <w:t>You may use generative AI tools on assignments in this course. No special documentation or citation is required. You remain responsible for the accuracy, quality, and integrity of everything you submit under your name.</w:t>
      </w:r>
    </w:p>
    <w:p w14:paraId="4C31DCEB" w14:textId="78B5D7E8" w:rsidR="00902F8E" w:rsidRDefault="00000000" w:rsidP="0F706B3C">
      <w:pPr>
        <w:pStyle w:val="Heading4"/>
        <w:keepNext/>
        <w:spacing w:before="180" w:after="130" w:line="260" w:lineRule="auto"/>
      </w:pPr>
      <w:r w:rsidRPr="0F706B3C">
        <w:rPr>
          <w:rFonts w:ascii="Open Sans" w:eastAsia="Open Sans" w:hAnsi="Open Sans" w:cs="Open Sans"/>
          <w:b/>
          <w:bCs/>
          <w:color w:val="262626" w:themeColor="text1" w:themeTint="D9"/>
          <w:sz w:val="20"/>
          <w:szCs w:val="20"/>
        </w:rPr>
        <w:t>Building AI literacy into the course</w:t>
      </w:r>
    </w:p>
    <w:p w14:paraId="2FF4FD70" w14:textId="15C86A34" w:rsidR="00902F8E" w:rsidRDefault="00000000">
      <w:pPr>
        <w:spacing w:after="130" w:line="260" w:lineRule="auto"/>
      </w:pPr>
      <w:r w:rsidRPr="0F706B3C">
        <w:rPr>
          <w:rFonts w:ascii="Open Sans" w:eastAsia="Open Sans" w:hAnsi="Open Sans" w:cs="Open Sans"/>
          <w:i/>
          <w:iCs/>
          <w:color w:val="666666"/>
          <w:sz w:val="18"/>
          <w:szCs w:val="18"/>
        </w:rPr>
        <w:t xml:space="preserve">Students who already use </w:t>
      </w:r>
      <w:r w:rsidR="004A2371" w:rsidRPr="0F706B3C">
        <w:rPr>
          <w:rFonts w:ascii="Open Sans" w:eastAsia="Open Sans" w:hAnsi="Open Sans" w:cs="Open Sans"/>
          <w:i/>
          <w:iCs/>
          <w:color w:val="666666"/>
          <w:sz w:val="18"/>
          <w:szCs w:val="18"/>
        </w:rPr>
        <w:t xml:space="preserve">generative AI </w:t>
      </w:r>
      <w:r w:rsidRPr="0F706B3C">
        <w:rPr>
          <w:rFonts w:ascii="Open Sans" w:eastAsia="Open Sans" w:hAnsi="Open Sans" w:cs="Open Sans"/>
          <w:i/>
          <w:iCs/>
          <w:color w:val="666666"/>
          <w:sz w:val="18"/>
          <w:szCs w:val="18"/>
        </w:rPr>
        <w:t xml:space="preserve">tools </w:t>
      </w:r>
      <w:r w:rsidR="004A2371" w:rsidRPr="0F706B3C">
        <w:rPr>
          <w:rFonts w:ascii="Open Sans" w:eastAsia="Open Sans" w:hAnsi="Open Sans" w:cs="Open Sans"/>
          <w:i/>
          <w:iCs/>
          <w:color w:val="666666"/>
          <w:sz w:val="18"/>
          <w:szCs w:val="18"/>
        </w:rPr>
        <w:t xml:space="preserve">may </w:t>
      </w:r>
      <w:r w:rsidRPr="0F706B3C">
        <w:rPr>
          <w:rFonts w:ascii="Open Sans" w:eastAsia="Open Sans" w:hAnsi="Open Sans" w:cs="Open Sans"/>
          <w:i/>
          <w:iCs/>
          <w:color w:val="666666"/>
          <w:sz w:val="18"/>
          <w:szCs w:val="18"/>
        </w:rPr>
        <w:t>not necessarily understand their limits. Citation conventions for generative AI are still unsettled and vary by discipline, so telling students exactly how you want AI acknowledged removes a real source of confusion about what the Community Standard requires of them. Some instructors ask for the transcript as an appendix; others ask for a short reflection on what the student prompted, what they changed, and what they learned.</w:t>
      </w:r>
    </w:p>
    <w:p w14:paraId="64AB71E6"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verification and responsibility</w:t>
      </w:r>
    </w:p>
    <w:p w14:paraId="203D77F2" w14:textId="77777777" w:rsidR="00902F8E" w:rsidRDefault="00000000">
      <w:pPr>
        <w:spacing w:after="140" w:line="288" w:lineRule="auto"/>
      </w:pPr>
      <w:r>
        <w:t>Generative AI tools produce text by predicting patterns, not by reasoning or checking facts. They routinely invent citations, misstate findings, and reproduce bias present in their training data. If a tool gives you a number, a quotation, or a source, treat it as unverified until you have confirmed it independently. You are responsible for any error that appears in work you submit, regardless of where it came from.</w:t>
      </w:r>
    </w:p>
    <w:p w14:paraId="712F4E43" w14:textId="1E419CEE" w:rsidR="00902F8E" w:rsidRDefault="40C48E18" w:rsidP="5013D35E">
      <w:pPr>
        <w:spacing w:after="130" w:line="260" w:lineRule="auto"/>
        <w:rPr>
          <w:rFonts w:ascii="Open Sans" w:eastAsia="Open Sans" w:hAnsi="Open Sans" w:cs="Open Sans"/>
          <w:i/>
          <w:iCs/>
          <w:color w:val="666666"/>
          <w:sz w:val="18"/>
          <w:szCs w:val="18"/>
        </w:rPr>
      </w:pPr>
      <w:r w:rsidRPr="5013D35E">
        <w:rPr>
          <w:rFonts w:ascii="Open Sans" w:eastAsia="Open Sans" w:hAnsi="Open Sans" w:cs="Open Sans"/>
          <w:i/>
          <w:iCs/>
          <w:color w:val="666666"/>
          <w:sz w:val="18"/>
          <w:szCs w:val="18"/>
        </w:rPr>
        <w:t xml:space="preserve">If you plan to build AI into assignments rather than only regulate it, the CTL's guide to </w:t>
      </w:r>
      <w:hyperlink r:id="rId49">
        <w:r w:rsidRPr="5013D35E">
          <w:rPr>
            <w:rFonts w:ascii="Open Sans" w:eastAsia="Open Sans" w:hAnsi="Open Sans" w:cs="Open Sans"/>
            <w:i/>
            <w:iCs/>
            <w:color w:val="00539B"/>
            <w:sz w:val="18"/>
            <w:szCs w:val="18"/>
            <w:u w:val="single"/>
          </w:rPr>
          <w:t>AI and assignment design</w:t>
        </w:r>
      </w:hyperlink>
      <w:r w:rsidRPr="5013D35E">
        <w:rPr>
          <w:rFonts w:ascii="Open Sans" w:eastAsia="Open Sans" w:hAnsi="Open Sans" w:cs="Open Sans"/>
          <w:i/>
          <w:iCs/>
          <w:color w:val="666666"/>
          <w:sz w:val="18"/>
          <w:szCs w:val="18"/>
        </w:rPr>
        <w:t xml:space="preserve"> covers alignment with course goals, assignment mechanics, and examples by discipline. Three things it raises are worth planning for in advance: not all students can pay for a subscription, so confirm that at least one capable </w:t>
      </w:r>
      <w:r w:rsidR="5868588C" w:rsidRPr="5013D35E">
        <w:rPr>
          <w:rFonts w:ascii="Open Sans" w:eastAsia="Open Sans" w:hAnsi="Open Sans" w:cs="Open Sans"/>
          <w:i/>
          <w:iCs/>
          <w:color w:val="666666"/>
          <w:sz w:val="18"/>
          <w:szCs w:val="18"/>
        </w:rPr>
        <w:t xml:space="preserve">no-cost </w:t>
      </w:r>
      <w:r w:rsidRPr="5013D35E">
        <w:rPr>
          <w:rFonts w:ascii="Open Sans" w:eastAsia="Open Sans" w:hAnsi="Open Sans" w:cs="Open Sans"/>
          <w:i/>
          <w:iCs/>
          <w:color w:val="666666"/>
          <w:sz w:val="18"/>
          <w:szCs w:val="18"/>
        </w:rPr>
        <w:t xml:space="preserve">tool is </w:t>
      </w:r>
      <w:r w:rsidR="61B6541A" w:rsidRPr="5013D35E">
        <w:rPr>
          <w:rFonts w:ascii="Open Sans" w:eastAsia="Open Sans" w:hAnsi="Open Sans" w:cs="Open Sans"/>
          <w:i/>
          <w:iCs/>
          <w:color w:val="666666"/>
          <w:sz w:val="18"/>
          <w:szCs w:val="18"/>
        </w:rPr>
        <w:t xml:space="preserve">available </w:t>
      </w:r>
      <w:r w:rsidRPr="5013D35E">
        <w:rPr>
          <w:rFonts w:ascii="Open Sans" w:eastAsia="Open Sans" w:hAnsi="Open Sans" w:cs="Open Sans"/>
          <w:i/>
          <w:iCs/>
          <w:color w:val="666666"/>
          <w:sz w:val="18"/>
          <w:szCs w:val="18"/>
        </w:rPr>
        <w:t xml:space="preserve">to </w:t>
      </w:r>
      <w:r w:rsidR="1BFA7C1A" w:rsidRPr="5013D35E">
        <w:rPr>
          <w:rFonts w:ascii="Open Sans" w:eastAsia="Open Sans" w:hAnsi="Open Sans" w:cs="Open Sans"/>
          <w:i/>
          <w:iCs/>
          <w:color w:val="666666"/>
          <w:sz w:val="18"/>
          <w:szCs w:val="18"/>
        </w:rPr>
        <w:t xml:space="preserve">students by checking the </w:t>
      </w:r>
      <w:hyperlink r:id="rId50">
        <w:r w:rsidR="1BFA7C1A" w:rsidRPr="5013D35E">
          <w:rPr>
            <w:rStyle w:val="Hyperlink"/>
            <w:rFonts w:ascii="Open Sans" w:eastAsia="Open Sans" w:hAnsi="Open Sans" w:cs="Open Sans"/>
            <w:i/>
            <w:iCs/>
            <w:color w:val="666666"/>
            <w:sz w:val="18"/>
            <w:szCs w:val="18"/>
          </w:rPr>
          <w:t>Duke AI suite</w:t>
        </w:r>
      </w:hyperlink>
      <w:r w:rsidR="1BFA7C1A" w:rsidRPr="5013D35E">
        <w:rPr>
          <w:rFonts w:ascii="Open Sans" w:eastAsia="Open Sans" w:hAnsi="Open Sans" w:cs="Open Sans"/>
          <w:i/>
          <w:iCs/>
          <w:color w:val="666666"/>
          <w:sz w:val="18"/>
          <w:szCs w:val="18"/>
        </w:rPr>
        <w:t xml:space="preserve"> page</w:t>
      </w:r>
      <w:r w:rsidRPr="5013D35E">
        <w:rPr>
          <w:rFonts w:ascii="Open Sans" w:eastAsia="Open Sans" w:hAnsi="Open Sans" w:cs="Open Sans"/>
          <w:i/>
          <w:iCs/>
          <w:color w:val="666666"/>
          <w:sz w:val="18"/>
          <w:szCs w:val="18"/>
        </w:rPr>
        <w:t xml:space="preserve">; some students object to AI use on ethical grounds, so consider making AI-based work low-stakes or optional; and students should not put personal or sensitive information into these </w:t>
      </w:r>
      <w:r w:rsidR="3EEC1407" w:rsidRPr="5013D35E">
        <w:rPr>
          <w:rFonts w:ascii="Open Sans" w:eastAsia="Open Sans" w:hAnsi="Open Sans" w:cs="Open Sans"/>
          <w:i/>
          <w:iCs/>
          <w:color w:val="666666"/>
          <w:sz w:val="18"/>
          <w:szCs w:val="18"/>
        </w:rPr>
        <w:t xml:space="preserve">tools. </w:t>
      </w:r>
    </w:p>
    <w:p w14:paraId="3EDA47E4" w14:textId="77777777" w:rsidR="00902F8E" w:rsidRDefault="00000000">
      <w:pPr>
        <w:spacing w:after="130" w:line="260" w:lineRule="auto"/>
      </w:pPr>
      <w:r>
        <w:rPr>
          <w:rFonts w:ascii="Open Sans" w:eastAsia="Open Sans" w:hAnsi="Open Sans" w:cs="Open Sans"/>
          <w:i/>
          <w:iCs/>
          <w:color w:val="666666"/>
          <w:sz w:val="18"/>
          <w:szCs w:val="18"/>
        </w:rPr>
        <w:t>Some instructors write a short class code of conduct for AI with their students in the first week rather than handing one down. The version below can serve as a starting point either way.</w:t>
      </w:r>
    </w:p>
    <w:p w14:paraId="5704D0B7"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a class code of conduct for AI</w:t>
      </w:r>
    </w:p>
    <w:p w14:paraId="6EC7E2FB" w14:textId="77777777" w:rsidR="00902F8E" w:rsidRDefault="00000000">
      <w:pPr>
        <w:pStyle w:val="ListParagraph"/>
        <w:numPr>
          <w:ilvl w:val="0"/>
          <w:numId w:val="2"/>
        </w:numPr>
        <w:spacing w:after="100" w:line="288" w:lineRule="auto"/>
      </w:pPr>
      <w:r>
        <w:t>We will use AI to support our intellectual development, not to replace it.</w:t>
      </w:r>
    </w:p>
    <w:p w14:paraId="055BA39C" w14:textId="77777777" w:rsidR="00902F8E" w:rsidRDefault="00000000">
      <w:pPr>
        <w:pStyle w:val="ListParagraph"/>
        <w:numPr>
          <w:ilvl w:val="0"/>
          <w:numId w:val="2"/>
        </w:numPr>
        <w:spacing w:after="100" w:line="288" w:lineRule="auto"/>
      </w:pPr>
      <w:r>
        <w:t>We will be transparent about how we use AI.</w:t>
      </w:r>
    </w:p>
    <w:p w14:paraId="27A044DB" w14:textId="77777777" w:rsidR="00902F8E" w:rsidRDefault="00000000">
      <w:pPr>
        <w:pStyle w:val="ListParagraph"/>
        <w:numPr>
          <w:ilvl w:val="0"/>
          <w:numId w:val="2"/>
        </w:numPr>
        <w:spacing w:after="100" w:line="288" w:lineRule="auto"/>
      </w:pPr>
      <w:r>
        <w:t>We will not submit AI-generated work without attribution.</w:t>
      </w:r>
    </w:p>
    <w:p w14:paraId="4A7E4D57" w14:textId="77777777" w:rsidR="00902F8E" w:rsidRDefault="00000000">
      <w:pPr>
        <w:pStyle w:val="ListParagraph"/>
        <w:numPr>
          <w:ilvl w:val="0"/>
          <w:numId w:val="2"/>
        </w:numPr>
        <w:spacing w:after="100" w:line="288" w:lineRule="auto"/>
      </w:pPr>
      <w:r>
        <w:t>We will follow the course guidelines about when AI use is appropriate.</w:t>
      </w:r>
    </w:p>
    <w:p w14:paraId="6A69DCE4" w14:textId="77777777" w:rsidR="00902F8E" w:rsidRDefault="00000000">
      <w:pPr>
        <w:pStyle w:val="Heading4"/>
        <w:keepNext/>
        <w:spacing w:before="180" w:after="80"/>
      </w:pPr>
      <w:r>
        <w:rPr>
          <w:rFonts w:ascii="Open Sans" w:eastAsia="Open Sans" w:hAnsi="Open Sans" w:cs="Open Sans"/>
          <w:b/>
          <w:bCs/>
          <w:color w:val="262626"/>
          <w:sz w:val="20"/>
          <w:szCs w:val="20"/>
        </w:rPr>
        <w:lastRenderedPageBreak/>
        <w:t>A note on AI detection software</w:t>
      </w:r>
    </w:p>
    <w:p w14:paraId="7A4C124F" w14:textId="77777777" w:rsidR="00902F8E" w:rsidRDefault="00000000">
      <w:pPr>
        <w:spacing w:after="130" w:line="260" w:lineRule="auto"/>
      </w:pPr>
      <w:r>
        <w:rPr>
          <w:rFonts w:ascii="Open Sans" w:eastAsia="Open Sans" w:hAnsi="Open Sans" w:cs="Open Sans"/>
          <w:i/>
          <w:iCs/>
          <w:color w:val="666666"/>
          <w:sz w:val="18"/>
          <w:szCs w:val="18"/>
        </w:rPr>
        <w:t>The CTL does not recommend AI detection tools, for three reasons: the products are unreliable, with well-documented false positives and negatives; they are biased against non-native English writers, who are flagged at markedly higher rates; and they cannot keep pace as the underlying models change. If you use one anyway, tell students in advance, and never treat a detection result as sufficient evidence of dishonesty on its own — at most it is the beginning of a conversation. Bear in mind that students also run their own work through these tools and may come to you alarmed by a false positive on writing they did themselves.</w:t>
      </w:r>
    </w:p>
    <w:p w14:paraId="536747BA" w14:textId="0F3354CC" w:rsidR="00902F8E" w:rsidRDefault="00000000">
      <w:pPr>
        <w:spacing w:after="130" w:line="260" w:lineRule="auto"/>
      </w:pPr>
      <w:r w:rsidRPr="0F706B3C">
        <w:rPr>
          <w:rFonts w:ascii="Open Sans" w:eastAsia="Open Sans" w:hAnsi="Open Sans" w:cs="Open Sans"/>
          <w:i/>
          <w:iCs/>
          <w:color w:val="666666"/>
          <w:sz w:val="18"/>
          <w:szCs w:val="18"/>
        </w:rPr>
        <w:t xml:space="preserve">To talk through a policy for your specific course, or to point students toward guidance on using AI without shortcutting their own learning, contact the CTL at </w:t>
      </w:r>
      <w:hyperlink r:id="rId51">
        <w:r w:rsidR="00902F8E" w:rsidRPr="0F706B3C">
          <w:rPr>
            <w:rFonts w:ascii="Open Sans" w:eastAsia="Open Sans" w:hAnsi="Open Sans" w:cs="Open Sans"/>
            <w:i/>
            <w:iCs/>
            <w:color w:val="00539B"/>
            <w:sz w:val="18"/>
            <w:szCs w:val="18"/>
            <w:u w:val="single"/>
          </w:rPr>
          <w:t>ctl@duke.edu</w:t>
        </w:r>
      </w:hyperlink>
      <w:r w:rsidRPr="0F706B3C">
        <w:rPr>
          <w:rFonts w:ascii="Open Sans" w:eastAsia="Open Sans" w:hAnsi="Open Sans" w:cs="Open Sans"/>
          <w:i/>
          <w:iCs/>
          <w:color w:val="666666"/>
          <w:sz w:val="18"/>
          <w:szCs w:val="18"/>
        </w:rPr>
        <w:t xml:space="preserve"> or share the Academic Resource Center's </w:t>
      </w:r>
      <w:hyperlink r:id="rId52">
        <w:r w:rsidR="00902F8E" w:rsidRPr="0F706B3C">
          <w:rPr>
            <w:rFonts w:ascii="Open Sans" w:eastAsia="Open Sans" w:hAnsi="Open Sans" w:cs="Open Sans"/>
            <w:i/>
            <w:iCs/>
            <w:color w:val="00539B"/>
            <w:sz w:val="18"/>
            <w:szCs w:val="18"/>
            <w:u w:val="single"/>
          </w:rPr>
          <w:t>AI Toolkit</w:t>
        </w:r>
      </w:hyperlink>
      <w:r w:rsidRPr="0F706B3C">
        <w:rPr>
          <w:rFonts w:ascii="Open Sans" w:eastAsia="Open Sans" w:hAnsi="Open Sans" w:cs="Open Sans"/>
          <w:i/>
          <w:iCs/>
          <w:color w:val="666666"/>
          <w:sz w:val="18"/>
          <w:szCs w:val="18"/>
        </w:rPr>
        <w:t xml:space="preserve"> with your class.</w:t>
      </w:r>
    </w:p>
    <w:p w14:paraId="3C377B1E" w14:textId="77777777" w:rsidR="00902F8E" w:rsidRDefault="00000000">
      <w:pPr>
        <w:pStyle w:val="Heading3"/>
        <w:keepNext/>
        <w:spacing w:before="240" w:after="100"/>
      </w:pPr>
      <w:r>
        <w:rPr>
          <w:rFonts w:ascii="Open Sans" w:eastAsia="Open Sans" w:hAnsi="Open Sans" w:cs="Open Sans"/>
          <w:b/>
          <w:bCs/>
          <w:color w:val="00539B"/>
          <w:sz w:val="23"/>
          <w:szCs w:val="23"/>
        </w:rPr>
        <w:t>Academic accommodations</w:t>
      </w:r>
    </w:p>
    <w:p w14:paraId="377B11DB" w14:textId="06A14E03" w:rsidR="00902F8E" w:rsidRDefault="00000000">
      <w:pPr>
        <w:spacing w:after="130" w:line="260" w:lineRule="auto"/>
      </w:pPr>
      <w:r w:rsidRPr="0F706B3C">
        <w:rPr>
          <w:rFonts w:ascii="Open Sans" w:eastAsia="Open Sans" w:hAnsi="Open Sans" w:cs="Open Sans"/>
          <w:i/>
          <w:iCs/>
          <w:color w:val="666666"/>
          <w:sz w:val="18"/>
          <w:szCs w:val="18"/>
        </w:rPr>
        <w:t>Accommodations are arranged through the Student Disability Access Office and communicated to you by Faculty Accommodation Letter</w:t>
      </w:r>
      <w:r w:rsidR="00DC73EC" w:rsidRPr="0F706B3C">
        <w:rPr>
          <w:rFonts w:ascii="Open Sans" w:eastAsia="Open Sans" w:hAnsi="Open Sans" w:cs="Open Sans"/>
          <w:i/>
          <w:iCs/>
          <w:color w:val="666666"/>
          <w:sz w:val="18"/>
          <w:szCs w:val="18"/>
        </w:rPr>
        <w:t xml:space="preserve">; </w:t>
      </w:r>
      <w:r w:rsidRPr="0F706B3C">
        <w:rPr>
          <w:rFonts w:ascii="Open Sans" w:eastAsia="Open Sans" w:hAnsi="Open Sans" w:cs="Open Sans"/>
          <w:i/>
          <w:iCs/>
          <w:color w:val="666666"/>
          <w:sz w:val="18"/>
          <w:szCs w:val="18"/>
        </w:rPr>
        <w:t xml:space="preserve">you neither request documentation from students nor evaluate it yourself. Two things are worth knowing before the semester starts: accommodations are not retroactive, so a letter arriving in week ten does not apply to an exam in week six, and letters often arrive well after the first day. Contact </w:t>
      </w:r>
      <w:hyperlink r:id="rId53">
        <w:r w:rsidR="00902F8E" w:rsidRPr="0F706B3C">
          <w:rPr>
            <w:rFonts w:ascii="Open Sans" w:eastAsia="Open Sans" w:hAnsi="Open Sans" w:cs="Open Sans"/>
            <w:i/>
            <w:iCs/>
            <w:color w:val="00539B"/>
            <w:sz w:val="18"/>
            <w:szCs w:val="18"/>
            <w:u w:val="single"/>
          </w:rPr>
          <w:t>SDAO</w:t>
        </w:r>
      </w:hyperlink>
      <w:r w:rsidRPr="0F706B3C">
        <w:rPr>
          <w:rFonts w:ascii="Open Sans" w:eastAsia="Open Sans" w:hAnsi="Open Sans" w:cs="Open Sans"/>
          <w:i/>
          <w:iCs/>
          <w:color w:val="666666"/>
          <w:sz w:val="18"/>
          <w:szCs w:val="18"/>
        </w:rPr>
        <w:t xml:space="preserve"> at </w:t>
      </w:r>
      <w:hyperlink r:id="rId54">
        <w:r w:rsidR="00902F8E" w:rsidRPr="0F706B3C">
          <w:rPr>
            <w:rFonts w:ascii="Open Sans" w:eastAsia="Open Sans" w:hAnsi="Open Sans" w:cs="Open Sans"/>
            <w:i/>
            <w:iCs/>
            <w:color w:val="00539B"/>
            <w:sz w:val="18"/>
            <w:szCs w:val="18"/>
            <w:u w:val="single"/>
          </w:rPr>
          <w:t>sdao@duke.edu</w:t>
        </w:r>
      </w:hyperlink>
      <w:r w:rsidRPr="0F706B3C">
        <w:rPr>
          <w:rFonts w:ascii="Open Sans" w:eastAsia="Open Sans" w:hAnsi="Open Sans" w:cs="Open Sans"/>
          <w:i/>
          <w:iCs/>
          <w:color w:val="666666"/>
          <w:sz w:val="18"/>
          <w:szCs w:val="18"/>
        </w:rPr>
        <w:t xml:space="preserve"> with questions about implementation. The Learning Consultants at the </w:t>
      </w:r>
      <w:hyperlink r:id="rId55">
        <w:r w:rsidR="00902F8E" w:rsidRPr="0F706B3C">
          <w:rPr>
            <w:rFonts w:ascii="Open Sans" w:eastAsia="Open Sans" w:hAnsi="Open Sans" w:cs="Open Sans"/>
            <w:i/>
            <w:iCs/>
            <w:color w:val="00539B"/>
            <w:sz w:val="18"/>
            <w:szCs w:val="18"/>
            <w:u w:val="single"/>
          </w:rPr>
          <w:t>Academic Resource Center</w:t>
        </w:r>
      </w:hyperlink>
      <w:r w:rsidRPr="0F706B3C">
        <w:rPr>
          <w:rFonts w:ascii="Open Sans" w:eastAsia="Open Sans" w:hAnsi="Open Sans" w:cs="Open Sans"/>
          <w:i/>
          <w:iCs/>
          <w:color w:val="666666"/>
          <w:sz w:val="18"/>
          <w:szCs w:val="18"/>
        </w:rPr>
        <w:t xml:space="preserve"> can help you think about supporting students with learning differences more broadly, and the </w:t>
      </w:r>
      <w:hyperlink r:id="rId56">
        <w:r w:rsidR="00902F8E" w:rsidRPr="0F706B3C">
          <w:rPr>
            <w:rFonts w:ascii="Open Sans" w:eastAsia="Open Sans" w:hAnsi="Open Sans" w:cs="Open Sans"/>
            <w:i/>
            <w:iCs/>
            <w:color w:val="00539B"/>
            <w:sz w:val="18"/>
            <w:szCs w:val="18"/>
            <w:u w:val="single"/>
          </w:rPr>
          <w:t>Testing Center</w:t>
        </w:r>
      </w:hyperlink>
      <w:r w:rsidRPr="0F706B3C">
        <w:rPr>
          <w:rFonts w:ascii="Open Sans" w:eastAsia="Open Sans" w:hAnsi="Open Sans" w:cs="Open Sans"/>
          <w:i/>
          <w:iCs/>
          <w:color w:val="666666"/>
          <w:sz w:val="18"/>
          <w:szCs w:val="18"/>
        </w:rPr>
        <w:t xml:space="preserve"> administers accommodated exams and makeups so you do not have to.</w:t>
      </w:r>
    </w:p>
    <w:p w14:paraId="0768BDE0"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58490082" w14:textId="77777777" w:rsidR="00902F8E" w:rsidRDefault="00000000">
      <w:pPr>
        <w:spacing w:after="140" w:line="288" w:lineRule="auto"/>
      </w:pPr>
      <w:r>
        <w:t xml:space="preserve">If you are a student with a disability and need accommodations for this class, it is your responsibility to register with the Student Disability Access Office (SDAO) and provide them with documentation of your disability. SDAO will work with you to determine what accommodations are appropriate for your situation. Please note that accommodations are not retroactive, and disability accommodations cannot be provided until a Faculty Accommodation Letter has been given to me. Please contact SDAO for more information at </w:t>
      </w:r>
      <w:hyperlink r:id="rId57" w:history="1">
        <w:r w:rsidR="00902F8E">
          <w:rPr>
            <w:color w:val="00539B"/>
            <w:u w:val="single"/>
          </w:rPr>
          <w:t>sdao@duke.edu</w:t>
        </w:r>
      </w:hyperlink>
      <w:r>
        <w:t xml:space="preserve"> or visit </w:t>
      </w:r>
      <w:hyperlink r:id="rId58" w:history="1">
        <w:r w:rsidR="00902F8E">
          <w:rPr>
            <w:color w:val="00539B"/>
            <w:u w:val="single"/>
          </w:rPr>
          <w:t>access.duke.edu/students</w:t>
        </w:r>
      </w:hyperlink>
      <w:r>
        <w:t>.</w:t>
      </w:r>
    </w:p>
    <w:p w14:paraId="03A555AB"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 — if you plan to use the Testing Center</w:t>
      </w:r>
    </w:p>
    <w:p w14:paraId="78D43DCF" w14:textId="77777777" w:rsidR="00902F8E" w:rsidRDefault="00000000">
      <w:pPr>
        <w:spacing w:after="140" w:line="288" w:lineRule="auto"/>
      </w:pPr>
      <w:r>
        <w:t>This class will use the Testing Center to provide testing accommodations to undergraduates registered with and approved by the Student Disability Access Office (SDAO), and to administer make-up tests for students with excused absences. The center operates by appointment only, and appointments must be made at least four consecutive days in advance. Please schedule as far ahead as possible.</w:t>
      </w:r>
    </w:p>
    <w:p w14:paraId="0154335A" w14:textId="77777777" w:rsidR="00902F8E" w:rsidRDefault="00000000">
      <w:pPr>
        <w:spacing w:after="140" w:line="288" w:lineRule="auto"/>
      </w:pPr>
      <w:r>
        <w:rPr>
          <w:b/>
          <w:bCs/>
        </w:rPr>
        <w:t xml:space="preserve">If you have accommodations: </w:t>
      </w:r>
      <w:r>
        <w:t xml:space="preserve">You will not be able to make an appointment until you have submitted a Semester Request to SDAO and your accommodations have been approved. If you have not already done so, submit a Semester Request promptly so your appointment is not delayed. For instructions on registering with SDAO, visit </w:t>
      </w:r>
      <w:hyperlink r:id="rId59" w:history="1">
        <w:r w:rsidR="00902F8E">
          <w:rPr>
            <w:color w:val="00539B"/>
            <w:u w:val="single"/>
          </w:rPr>
          <w:t>access.duke.edu/students</w:t>
        </w:r>
      </w:hyperlink>
      <w:r>
        <w:t>.</w:t>
      </w:r>
    </w:p>
    <w:p w14:paraId="1642AEA2" w14:textId="77777777" w:rsidR="00902F8E" w:rsidRDefault="00000000">
      <w:pPr>
        <w:spacing w:after="140" w:line="288" w:lineRule="auto"/>
      </w:pPr>
      <w:r>
        <w:rPr>
          <w:b/>
          <w:bCs/>
        </w:rPr>
        <w:t xml:space="preserve">If you are taking a make-up exam: </w:t>
      </w:r>
      <w:r>
        <w:t xml:space="preserve">The center handles make-up exams case by case. Call the Testing Center at (919) 684-1601 if you need to complete a make-up exam in fewer than four days. You can book an appointment through the </w:t>
      </w:r>
      <w:hyperlink r:id="rId60" w:history="1">
        <w:r w:rsidR="00902F8E">
          <w:rPr>
            <w:color w:val="00539B"/>
            <w:u w:val="single"/>
          </w:rPr>
          <w:t>Testing Center website</w:t>
        </w:r>
      </w:hyperlink>
      <w:r>
        <w:t>.</w:t>
      </w:r>
    </w:p>
    <w:p w14:paraId="17323367" w14:textId="77777777" w:rsidR="00902F8E" w:rsidRDefault="00000000">
      <w:pPr>
        <w:pStyle w:val="Heading3"/>
        <w:keepNext/>
        <w:spacing w:before="240" w:after="100"/>
      </w:pPr>
      <w:r>
        <w:rPr>
          <w:rFonts w:ascii="Open Sans" w:eastAsia="Open Sans" w:hAnsi="Open Sans" w:cs="Open Sans"/>
          <w:b/>
          <w:bCs/>
          <w:color w:val="00539B"/>
          <w:sz w:val="23"/>
          <w:szCs w:val="23"/>
        </w:rPr>
        <w:t>Recording class sessions and course materials</w:t>
      </w:r>
    </w:p>
    <w:p w14:paraId="7BEABE62" w14:textId="43CD41FA" w:rsidR="00902F8E" w:rsidRDefault="40C48E18">
      <w:pPr>
        <w:spacing w:after="130" w:line="260" w:lineRule="auto"/>
      </w:pPr>
      <w:r w:rsidRPr="0F706B3C">
        <w:rPr>
          <w:rFonts w:ascii="Open Sans" w:eastAsia="Open Sans" w:hAnsi="Open Sans" w:cs="Open Sans"/>
          <w:i/>
          <w:iCs/>
          <w:color w:val="666666"/>
          <w:sz w:val="18"/>
          <w:szCs w:val="18"/>
        </w:rPr>
        <w:t xml:space="preserve">Appendix M of the </w:t>
      </w:r>
      <w:hyperlink r:id="rId61">
        <w:r w:rsidRPr="0F706B3C">
          <w:rPr>
            <w:rFonts w:ascii="Open Sans" w:eastAsia="Open Sans" w:hAnsi="Open Sans" w:cs="Open Sans"/>
            <w:i/>
            <w:iCs/>
            <w:color w:val="00539B"/>
            <w:sz w:val="18"/>
            <w:szCs w:val="18"/>
            <w:u w:val="single"/>
          </w:rPr>
          <w:t>Faculty Handbook</w:t>
        </w:r>
      </w:hyperlink>
      <w:r w:rsidRPr="0F706B3C">
        <w:rPr>
          <w:rFonts w:ascii="Open Sans" w:eastAsia="Open Sans" w:hAnsi="Open Sans" w:cs="Open Sans"/>
          <w:i/>
          <w:iCs/>
          <w:color w:val="666666"/>
          <w:sz w:val="18"/>
          <w:szCs w:val="18"/>
        </w:rPr>
        <w:t xml:space="preserve"> governs this. In brief: student recording of lectures, where you permit it, is for private study only and may not be redistributed without your authorization; you may arrange through</w:t>
      </w:r>
      <w:r w:rsidR="578530E2" w:rsidRPr="0F706B3C">
        <w:rPr>
          <w:rFonts w:ascii="Open Sans" w:eastAsia="Open Sans" w:hAnsi="Open Sans" w:cs="Open Sans"/>
          <w:i/>
          <w:iCs/>
          <w:color w:val="666666"/>
          <w:sz w:val="18"/>
          <w:szCs w:val="18"/>
        </w:rPr>
        <w:t xml:space="preserve"> your Panopto </w:t>
      </w:r>
      <w:r w:rsidR="578530E2" w:rsidRPr="0F706B3C">
        <w:rPr>
          <w:rFonts w:ascii="Open Sans" w:eastAsia="Open Sans" w:hAnsi="Open Sans" w:cs="Open Sans"/>
          <w:i/>
          <w:iCs/>
          <w:color w:val="666666"/>
          <w:sz w:val="18"/>
          <w:szCs w:val="18"/>
        </w:rPr>
        <w:lastRenderedPageBreak/>
        <w:t>administrator to have classroom lectures recorded and made available to students</w:t>
      </w:r>
      <w:r w:rsidRPr="0F706B3C">
        <w:rPr>
          <w:rFonts w:ascii="Open Sans" w:eastAsia="Open Sans" w:hAnsi="Open Sans" w:cs="Open Sans"/>
          <w:i/>
          <w:iCs/>
          <w:color w:val="666666"/>
          <w:sz w:val="18"/>
          <w:szCs w:val="18"/>
        </w:rPr>
        <w:t xml:space="preserve">; and unauthorized distribution is grounds for disciplinary action. </w:t>
      </w:r>
      <w:r w:rsidR="5A97354A" w:rsidRPr="0F706B3C">
        <w:rPr>
          <w:rFonts w:ascii="Open Sans" w:eastAsia="Open Sans" w:hAnsi="Open Sans" w:cs="Open Sans"/>
          <w:i/>
          <w:iCs/>
          <w:color w:val="666666"/>
          <w:sz w:val="18"/>
          <w:szCs w:val="18"/>
        </w:rPr>
        <w:t xml:space="preserve">Be clear about </w:t>
      </w:r>
      <w:r w:rsidRPr="0F706B3C">
        <w:rPr>
          <w:rFonts w:ascii="Open Sans" w:eastAsia="Open Sans" w:hAnsi="Open Sans" w:cs="Open Sans"/>
          <w:i/>
          <w:iCs/>
          <w:color w:val="666666"/>
          <w:sz w:val="18"/>
          <w:szCs w:val="18"/>
        </w:rPr>
        <w:t xml:space="preserve">whether students may record at </w:t>
      </w:r>
      <w:proofErr w:type="gramStart"/>
      <w:r w:rsidRPr="0F706B3C">
        <w:rPr>
          <w:rFonts w:ascii="Open Sans" w:eastAsia="Open Sans" w:hAnsi="Open Sans" w:cs="Open Sans"/>
          <w:i/>
          <w:iCs/>
          <w:color w:val="666666"/>
          <w:sz w:val="18"/>
          <w:szCs w:val="18"/>
        </w:rPr>
        <w:t>all, and</w:t>
      </w:r>
      <w:proofErr w:type="gramEnd"/>
      <w:r w:rsidRPr="0F706B3C">
        <w:rPr>
          <w:rFonts w:ascii="Open Sans" w:eastAsia="Open Sans" w:hAnsi="Open Sans" w:cs="Open Sans"/>
          <w:i/>
          <w:iCs/>
          <w:color w:val="666666"/>
          <w:sz w:val="18"/>
          <w:szCs w:val="18"/>
        </w:rPr>
        <w:t xml:space="preserve"> remember that a student with a recording accommodation from SDAO may do so regardless of your general policy. If you record your own sessions, tell students where recordings live, how long they stay there, and who can </w:t>
      </w:r>
      <w:r w:rsidR="35D1F420" w:rsidRPr="0F706B3C">
        <w:rPr>
          <w:rFonts w:ascii="Open Sans" w:eastAsia="Open Sans" w:hAnsi="Open Sans" w:cs="Open Sans"/>
          <w:i/>
          <w:iCs/>
          <w:color w:val="666666"/>
          <w:sz w:val="18"/>
          <w:szCs w:val="18"/>
        </w:rPr>
        <w:t>access</w:t>
      </w:r>
      <w:r w:rsidRPr="0F706B3C">
        <w:rPr>
          <w:rFonts w:ascii="Open Sans" w:eastAsia="Open Sans" w:hAnsi="Open Sans" w:cs="Open Sans"/>
          <w:i/>
          <w:iCs/>
          <w:color w:val="666666"/>
          <w:sz w:val="18"/>
          <w:szCs w:val="18"/>
        </w:rPr>
        <w:t xml:space="preserve"> them.</w:t>
      </w:r>
    </w:p>
    <w:p w14:paraId="7796B47D"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6B9723CE" w14:textId="0EC48D5C" w:rsidR="00902F8E" w:rsidRDefault="4C873D7E">
      <w:pPr>
        <w:spacing w:after="140" w:line="288" w:lineRule="auto"/>
      </w:pPr>
      <w:r>
        <w:t>Recording</w:t>
      </w:r>
      <w:r w:rsidR="00000000">
        <w:t xml:space="preserve"> lectures is permitted for private study only. You may not distribute lecture recordings to anyone else without my authorization. Unauthorized distribution of course recordings is a cause for disciplinary action.</w:t>
      </w:r>
    </w:p>
    <w:p w14:paraId="2045948B" w14:textId="77777777" w:rsidR="00902F8E" w:rsidRDefault="00000000">
      <w:pPr>
        <w:pStyle w:val="Heading3"/>
        <w:keepNext/>
        <w:spacing w:before="240" w:after="100"/>
      </w:pPr>
      <w:r>
        <w:rPr>
          <w:rFonts w:ascii="Open Sans" w:eastAsia="Open Sans" w:hAnsi="Open Sans" w:cs="Open Sans"/>
          <w:b/>
          <w:bCs/>
          <w:color w:val="00539B"/>
          <w:sz w:val="23"/>
          <w:szCs w:val="23"/>
        </w:rPr>
        <w:t>Title IX and nondiscrimination</w:t>
      </w:r>
    </w:p>
    <w:p w14:paraId="286051F8" w14:textId="29DE5510" w:rsidR="00902F8E" w:rsidRDefault="40C48E18">
      <w:pPr>
        <w:spacing w:after="130" w:line="260" w:lineRule="auto"/>
      </w:pPr>
      <w:r w:rsidRPr="5013D35E">
        <w:rPr>
          <w:rFonts w:ascii="Open Sans" w:eastAsia="Open Sans" w:hAnsi="Open Sans" w:cs="Open Sans"/>
          <w:i/>
          <w:iCs/>
          <w:color w:val="666666"/>
          <w:sz w:val="18"/>
          <w:szCs w:val="18"/>
        </w:rPr>
        <w:t xml:space="preserve">As a Duke </w:t>
      </w:r>
      <w:r w:rsidR="28F13479" w:rsidRPr="5013D35E">
        <w:rPr>
          <w:rFonts w:ascii="Open Sans" w:eastAsia="Open Sans" w:hAnsi="Open Sans" w:cs="Open Sans"/>
          <w:i/>
          <w:iCs/>
          <w:color w:val="666666"/>
          <w:sz w:val="18"/>
          <w:szCs w:val="18"/>
        </w:rPr>
        <w:t>instructor,</w:t>
      </w:r>
      <w:r w:rsidRPr="5013D35E">
        <w:rPr>
          <w:rFonts w:ascii="Open Sans" w:eastAsia="Open Sans" w:hAnsi="Open Sans" w:cs="Open Sans"/>
          <w:i/>
          <w:iCs/>
          <w:color w:val="666666"/>
          <w:sz w:val="18"/>
          <w:szCs w:val="18"/>
        </w:rPr>
        <w:t xml:space="preserve"> you are a Responsible Employee, which means you are required to report suspected discrimination, harassment, or related misconduct to the Office for Institutional Equity. Including this language does two things: it tells students what the university offers, and it makes clear in advance that you cannot promise confidentiality — which matters if a student is deciding how much to tell you. If a student needs a confidential option, CAPS and the Duke Reach team can point them to one</w:t>
      </w:r>
      <w:r w:rsidR="59928D32" w:rsidRPr="5013D35E">
        <w:rPr>
          <w:rFonts w:ascii="Open Sans" w:eastAsia="Open Sans" w:hAnsi="Open Sans" w:cs="Open Sans"/>
          <w:i/>
          <w:iCs/>
          <w:color w:val="666666"/>
          <w:sz w:val="18"/>
          <w:szCs w:val="18"/>
        </w:rPr>
        <w:t xml:space="preserve"> (see </w:t>
      </w:r>
      <w:hyperlink r:id="rId62">
        <w:r w:rsidR="59928D32" w:rsidRPr="5013D35E">
          <w:rPr>
            <w:rStyle w:val="Hyperlink"/>
            <w:rFonts w:ascii="Open Sans" w:eastAsia="Open Sans" w:hAnsi="Open Sans" w:cs="Open Sans"/>
            <w:i/>
            <w:iCs/>
            <w:color w:val="666666"/>
            <w:sz w:val="18"/>
            <w:szCs w:val="18"/>
          </w:rPr>
          <w:t>Guide for Responsible Employees</w:t>
        </w:r>
      </w:hyperlink>
      <w:r w:rsidR="59928D32" w:rsidRPr="5013D35E">
        <w:rPr>
          <w:rFonts w:ascii="Open Sans" w:eastAsia="Open Sans" w:hAnsi="Open Sans" w:cs="Open Sans"/>
          <w:i/>
          <w:iCs/>
          <w:color w:val="666666"/>
          <w:sz w:val="18"/>
          <w:szCs w:val="18"/>
        </w:rPr>
        <w:t>).</w:t>
      </w:r>
    </w:p>
    <w:p w14:paraId="123556C9"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234F1FA2" w14:textId="77777777" w:rsidR="00902F8E" w:rsidRDefault="00000000">
      <w:pPr>
        <w:spacing w:after="140" w:line="288" w:lineRule="auto"/>
      </w:pPr>
      <w:r>
        <w:t>Duke University is committed to encouraging and sustaining a learning, living, and work environment free from discrimination, harassment, and related misconduct, in line with applicable laws and university policy.</w:t>
      </w:r>
    </w:p>
    <w:p w14:paraId="2D7D4FB0" w14:textId="77777777" w:rsidR="00902F8E" w:rsidRDefault="00000000">
      <w:pPr>
        <w:spacing w:after="140" w:line="288" w:lineRule="auto"/>
      </w:pPr>
      <w:r>
        <w:t xml:space="preserve">Consistent with Title IX of the Education Amendments Act of 1972, Duke prohibits sex discrimination, including sexual harassment, sexual assault, dating and domestic violence, and stalking. Students who experience or are impacted by such conduct have the right to seek supportive measures, file a complaint, or pursue other options through Duke's </w:t>
      </w:r>
      <w:hyperlink r:id="rId63" w:history="1">
        <w:r w:rsidR="00902F8E">
          <w:rPr>
            <w:color w:val="00539B"/>
            <w:u w:val="single"/>
          </w:rPr>
          <w:t>Office for Institutional Equity (OIE)</w:t>
        </w:r>
      </w:hyperlink>
      <w:r>
        <w:t>.</w:t>
      </w:r>
    </w:p>
    <w:p w14:paraId="3B66D181" w14:textId="77777777" w:rsidR="00902F8E" w:rsidRDefault="40C48E18">
      <w:pPr>
        <w:spacing w:after="140" w:line="288" w:lineRule="auto"/>
      </w:pPr>
      <w:r>
        <w:t>All Duke faculty, other employees with teaching or supervisory authority (including graduate students), Student Affairs professionals, HR representatives and managers, Athletics staff, and other Responsible Employees are required to share information about suspected discrimination, harassment, or related misconduct with OIE.</w:t>
      </w:r>
    </w:p>
    <w:p w14:paraId="72800F09" w14:textId="77777777" w:rsidR="00902F8E" w:rsidRDefault="00000000">
      <w:pPr>
        <w:pStyle w:val="Heading2"/>
        <w:keepNext/>
        <w:pBdr>
          <w:bottom w:val="single" w:sz="4" w:space="4" w:color="E2E6ED"/>
        </w:pBdr>
        <w:spacing w:before="340" w:after="130"/>
      </w:pPr>
      <w:r>
        <w:rPr>
          <w:rFonts w:ascii="Open Sans" w:eastAsia="Open Sans" w:hAnsi="Open Sans" w:cs="Open Sans"/>
          <w:b/>
          <w:bCs/>
          <w:color w:val="012169"/>
          <w:sz w:val="28"/>
          <w:szCs w:val="28"/>
        </w:rPr>
        <w:t>What resources are available to support me?</w:t>
      </w:r>
    </w:p>
    <w:p w14:paraId="57822E17" w14:textId="0639F66E" w:rsidR="00902F8E" w:rsidRDefault="241A5236" w:rsidP="0F706B3C">
      <w:pPr>
        <w:keepNext/>
        <w:keepLines/>
        <w:spacing w:before="180" w:after="130" w:line="260" w:lineRule="auto"/>
      </w:pPr>
      <w:r w:rsidRPr="5013D35E">
        <w:rPr>
          <w:rFonts w:ascii="Open Sans" w:eastAsia="Open Sans" w:hAnsi="Open Sans" w:cs="Open Sans"/>
          <w:i/>
          <w:iCs/>
          <w:color w:val="666666"/>
          <w:sz w:val="18"/>
          <w:szCs w:val="18"/>
        </w:rPr>
        <w:t xml:space="preserve">Ensure that students understand where and how to seek different kinds of support by </w:t>
      </w:r>
      <w:r w:rsidR="2CC3EDF4" w:rsidRPr="5013D35E">
        <w:rPr>
          <w:rFonts w:ascii="Open Sans" w:eastAsia="Open Sans" w:hAnsi="Open Sans" w:cs="Open Sans"/>
          <w:i/>
          <w:iCs/>
          <w:color w:val="666666"/>
          <w:sz w:val="18"/>
          <w:szCs w:val="18"/>
        </w:rPr>
        <w:t xml:space="preserve">including key resources in your syllabus and reminding students of these resources throughout the semester. </w:t>
      </w:r>
    </w:p>
    <w:p w14:paraId="33AE49C2" w14:textId="0C4A09E9" w:rsidR="00902F8E" w:rsidRDefault="00000000" w:rsidP="0F706B3C">
      <w:pPr>
        <w:keepNext/>
        <w:keepLines/>
        <w:spacing w:before="180" w:after="130" w:line="260" w:lineRule="auto"/>
      </w:pPr>
      <w:r w:rsidRPr="0F706B3C">
        <w:rPr>
          <w:rFonts w:ascii="Open Sans" w:eastAsia="Open Sans" w:hAnsi="Open Sans" w:cs="Open Sans"/>
          <w:b/>
          <w:bCs/>
          <w:caps/>
          <w:color w:val="C84E00"/>
          <w:sz w:val="17"/>
          <w:szCs w:val="17"/>
        </w:rPr>
        <w:t>Suggested language</w:t>
      </w:r>
    </w:p>
    <w:p w14:paraId="405053B8" w14:textId="77777777" w:rsidR="00902F8E" w:rsidRDefault="00000000">
      <w:pPr>
        <w:spacing w:after="140" w:line="288" w:lineRule="auto"/>
      </w:pPr>
      <w:r>
        <w:t>If you are having trouble completing assignments or understanding the material, please talk with me about course preparation and study strategies. Send me an email or come to office hours to discuss any personal or academic difficulties you are facing. I may also point you toward other resources on campus.</w:t>
      </w:r>
    </w:p>
    <w:p w14:paraId="64A8952E" w14:textId="77777777" w:rsidR="00902F8E" w:rsidRDefault="00000000">
      <w:pPr>
        <w:pStyle w:val="Heading3"/>
        <w:keepNext/>
        <w:spacing w:before="240" w:after="100"/>
      </w:pPr>
      <w:r>
        <w:rPr>
          <w:rFonts w:ascii="Open Sans" w:eastAsia="Open Sans" w:hAnsi="Open Sans" w:cs="Open Sans"/>
          <w:b/>
          <w:bCs/>
          <w:color w:val="00539B"/>
          <w:sz w:val="23"/>
          <w:szCs w:val="23"/>
        </w:rPr>
        <w:lastRenderedPageBreak/>
        <w:t>Academic support</w:t>
      </w:r>
    </w:p>
    <w:p w14:paraId="326FEFA9"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0B49FA18" w14:textId="77777777" w:rsidR="00902F8E" w:rsidRDefault="00000000">
      <w:pPr>
        <w:spacing w:after="140" w:line="288" w:lineRule="auto"/>
      </w:pPr>
      <w:r>
        <w:t xml:space="preserve">The </w:t>
      </w:r>
      <w:hyperlink r:id="rId64" w:history="1">
        <w:r w:rsidR="00902F8E">
          <w:rPr>
            <w:color w:val="00539B"/>
            <w:u w:val="single"/>
          </w:rPr>
          <w:t>Academic Resource Center</w:t>
        </w:r>
      </w:hyperlink>
      <w:r>
        <w:t xml:space="preserve"> (the ARC) offers services to support students academically throughout their undergraduate careers at Duke. The ARC can help with time management, academic skills and strategies, course-specific tutoring, presentation skills, public speaking, and more. ARC services are free to all Duke undergraduates in any discipline.</w:t>
      </w:r>
    </w:p>
    <w:p w14:paraId="300C1A13" w14:textId="77777777" w:rsidR="00902F8E" w:rsidRDefault="00902F8E">
      <w:pPr>
        <w:pStyle w:val="ListParagraph"/>
        <w:numPr>
          <w:ilvl w:val="0"/>
          <w:numId w:val="2"/>
        </w:numPr>
        <w:spacing w:after="100" w:line="288" w:lineRule="auto"/>
      </w:pPr>
      <w:hyperlink r:id="rId65" w:history="1">
        <w:r>
          <w:rPr>
            <w:color w:val="00539B"/>
            <w:u w:val="single"/>
          </w:rPr>
          <w:t>Learning Consultations</w:t>
        </w:r>
      </w:hyperlink>
      <w:r w:rsidR="00000000">
        <w:t xml:space="preserve"> — time management, study strategies, learning preferences, and more</w:t>
      </w:r>
    </w:p>
    <w:p w14:paraId="5B511CF3" w14:textId="77777777" w:rsidR="00902F8E" w:rsidRDefault="00902F8E">
      <w:pPr>
        <w:pStyle w:val="ListParagraph"/>
        <w:numPr>
          <w:ilvl w:val="0"/>
          <w:numId w:val="2"/>
        </w:numPr>
        <w:spacing w:after="100" w:line="288" w:lineRule="auto"/>
      </w:pPr>
      <w:hyperlink r:id="rId66" w:history="1">
        <w:r>
          <w:rPr>
            <w:color w:val="00539B"/>
            <w:u w:val="single"/>
          </w:rPr>
          <w:t>VOICE Lab</w:t>
        </w:r>
      </w:hyperlink>
      <w:r w:rsidR="00000000">
        <w:t xml:space="preserve"> — strengthen public speaking and practice presentations</w:t>
      </w:r>
    </w:p>
    <w:p w14:paraId="51D06C25" w14:textId="77777777" w:rsidR="00902F8E" w:rsidRDefault="00000000">
      <w:pPr>
        <w:spacing w:after="140" w:line="288" w:lineRule="auto"/>
      </w:pPr>
      <w:r>
        <w:t xml:space="preserve">You can reach the ARC by phone at (919) 684-5917, by email at </w:t>
      </w:r>
      <w:hyperlink r:id="rId67" w:history="1">
        <w:r w:rsidR="00902F8E">
          <w:rPr>
            <w:color w:val="00539B"/>
            <w:u w:val="single"/>
          </w:rPr>
          <w:t>theARC@duke.edu</w:t>
        </w:r>
      </w:hyperlink>
      <w:r>
        <w:t xml:space="preserve">, or by visiting </w:t>
      </w:r>
      <w:hyperlink r:id="rId68" w:history="1">
        <w:r w:rsidR="00902F8E">
          <w:rPr>
            <w:color w:val="00539B"/>
            <w:u w:val="single"/>
          </w:rPr>
          <w:t>arc.duke.edu</w:t>
        </w:r>
      </w:hyperlink>
      <w:r>
        <w:t>.</w:t>
      </w:r>
    </w:p>
    <w:p w14:paraId="43D1A76D" w14:textId="77777777" w:rsidR="00902F8E" w:rsidRDefault="00000000">
      <w:pPr>
        <w:spacing w:after="140" w:line="288" w:lineRule="auto"/>
      </w:pPr>
      <w:r>
        <w:t xml:space="preserve">The </w:t>
      </w:r>
      <w:hyperlink r:id="rId69" w:history="1">
        <w:r w:rsidR="00902F8E">
          <w:rPr>
            <w:color w:val="00539B"/>
            <w:u w:val="single"/>
          </w:rPr>
          <w:t>TWP Writing Studio</w:t>
        </w:r>
      </w:hyperlink>
      <w:r>
        <w:t xml:space="preserve"> provides writers in all disciplines with collaborative, writer-directed conversations at any stage of their process. Writing consultants offer attentive, non-evaluative feedback to help you see whether you are expressing your ideas clearly to someone outside our class — whether you are working on a writing assignment, an oral presentation, a poster, or another text-based project. Consultations can be productive at any stage, including before you have started writing. Visit </w:t>
      </w:r>
      <w:hyperlink r:id="rId70" w:history="1">
        <w:r w:rsidR="00902F8E">
          <w:rPr>
            <w:color w:val="00539B"/>
            <w:u w:val="single"/>
          </w:rPr>
          <w:t>twp.duke.edu/</w:t>
        </w:r>
        <w:proofErr w:type="spellStart"/>
        <w:r w:rsidR="00902F8E">
          <w:rPr>
            <w:color w:val="00539B"/>
            <w:u w:val="single"/>
          </w:rPr>
          <w:t>twp</w:t>
        </w:r>
        <w:proofErr w:type="spellEnd"/>
        <w:r w:rsidR="00902F8E">
          <w:rPr>
            <w:color w:val="00539B"/>
            <w:u w:val="single"/>
          </w:rPr>
          <w:t>-writing-studio</w:t>
        </w:r>
      </w:hyperlink>
      <w:r>
        <w:t xml:space="preserve"> to learn more and schedule an in-person or online appointment.</w:t>
      </w:r>
    </w:p>
    <w:p w14:paraId="5D10CE39" w14:textId="77777777" w:rsidR="00902F8E" w:rsidRDefault="00000000">
      <w:pPr>
        <w:pStyle w:val="Heading3"/>
        <w:keepNext/>
        <w:spacing w:before="240" w:after="100"/>
      </w:pPr>
      <w:r>
        <w:rPr>
          <w:rFonts w:ascii="Open Sans" w:eastAsia="Open Sans" w:hAnsi="Open Sans" w:cs="Open Sans"/>
          <w:b/>
          <w:bCs/>
          <w:color w:val="00539B"/>
          <w:sz w:val="23"/>
          <w:szCs w:val="23"/>
        </w:rPr>
        <w:t>Mental health and wellbeing</w:t>
      </w:r>
    </w:p>
    <w:p w14:paraId="68C44170"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4C0F52A2" w14:textId="77777777" w:rsidR="00902F8E" w:rsidRDefault="00000000">
      <w:pPr>
        <w:spacing w:after="140" w:line="288" w:lineRule="auto"/>
      </w:pPr>
      <w:r>
        <w:t>Duke is committed to holistic student wellbeing, which includes mental, emotional, and physical health. The university offers resources to help students manage daily stress, encourage intentional self-care, and access just-in-time support. If you need support, if your mental or emotional health is affecting your day-to-day activities or academic performance, or if you just need someone to talk to, these resources are available to you:</w:t>
      </w:r>
    </w:p>
    <w:p w14:paraId="02E1EEBE" w14:textId="77777777" w:rsidR="00902F8E" w:rsidRDefault="00902F8E">
      <w:pPr>
        <w:pStyle w:val="ListParagraph"/>
        <w:numPr>
          <w:ilvl w:val="0"/>
          <w:numId w:val="2"/>
        </w:numPr>
        <w:spacing w:after="100" w:line="288" w:lineRule="auto"/>
      </w:pPr>
      <w:hyperlink r:id="rId71" w:history="1">
        <w:r>
          <w:rPr>
            <w:color w:val="00539B"/>
            <w:u w:val="single"/>
          </w:rPr>
          <w:t>DukeReach</w:t>
        </w:r>
      </w:hyperlink>
      <w:r w:rsidR="00000000">
        <w:t xml:space="preserve"> provides comprehensive outreach services to support students in managing all aspects of wellbeing, including referrals and follow-up for students experiencing significant challenges related to mental health, physical health, social adjustment, and other stressors. Contact the </w:t>
      </w:r>
      <w:proofErr w:type="spellStart"/>
      <w:r w:rsidR="00000000">
        <w:t>DukeReach</w:t>
      </w:r>
      <w:proofErr w:type="spellEnd"/>
      <w:r w:rsidR="00000000">
        <w:t xml:space="preserve"> team at </w:t>
      </w:r>
      <w:hyperlink r:id="rId72" w:history="1">
        <w:r>
          <w:rPr>
            <w:color w:val="00539B"/>
            <w:u w:val="single"/>
          </w:rPr>
          <w:t>dukereach@duke.edu</w:t>
        </w:r>
      </w:hyperlink>
      <w:r w:rsidR="00000000">
        <w:t xml:space="preserve"> or submit a referral at </w:t>
      </w:r>
      <w:hyperlink r:id="rId73" w:history="1">
        <w:r>
          <w:rPr>
            <w:color w:val="00539B"/>
            <w:u w:val="single"/>
          </w:rPr>
          <w:t>support.students.duke.edu</w:t>
        </w:r>
      </w:hyperlink>
      <w:r w:rsidR="00000000">
        <w:t>.</w:t>
      </w:r>
    </w:p>
    <w:p w14:paraId="309092FE" w14:textId="77777777" w:rsidR="00902F8E" w:rsidRDefault="00902F8E">
      <w:pPr>
        <w:pStyle w:val="ListParagraph"/>
        <w:numPr>
          <w:ilvl w:val="0"/>
          <w:numId w:val="2"/>
        </w:numPr>
        <w:spacing w:after="100" w:line="288" w:lineRule="auto"/>
      </w:pPr>
      <w:hyperlink r:id="rId74" w:history="1">
        <w:r>
          <w:rPr>
            <w:color w:val="00539B"/>
            <w:u w:val="single"/>
          </w:rPr>
          <w:t>Counseling and Psychological Services (CAPS)</w:t>
        </w:r>
      </w:hyperlink>
      <w:r w:rsidR="00000000">
        <w:t xml:space="preserve"> offers counseling services to Duke students, including virtual appointments and referrals in the community. You do not need an appointment for an initial assessment — you may walk in or call (919) 660-1000 to get started. Hours are Monday through Friday, 9:00 a.m. to 4:00 p.m. After-hours counseling is available at no additional cost by calling (919) 660-1000 and selecting Option 2.</w:t>
      </w:r>
    </w:p>
    <w:p w14:paraId="3563D4F2" w14:textId="77777777" w:rsidR="00902F8E" w:rsidRDefault="00902F8E">
      <w:pPr>
        <w:pStyle w:val="ListParagraph"/>
        <w:numPr>
          <w:ilvl w:val="0"/>
          <w:numId w:val="2"/>
        </w:numPr>
        <w:spacing w:after="100" w:line="288" w:lineRule="auto"/>
      </w:pPr>
      <w:hyperlink r:id="rId75" w:history="1">
        <w:proofErr w:type="spellStart"/>
        <w:r>
          <w:rPr>
            <w:color w:val="00539B"/>
            <w:u w:val="single"/>
          </w:rPr>
          <w:t>TimelyCare</w:t>
        </w:r>
        <w:proofErr w:type="spellEnd"/>
      </w:hyperlink>
      <w:r w:rsidR="00000000">
        <w:t xml:space="preserve"> (formerly known as Blue Devils Care) is an online platform offering a convenient, confidential, and free way for Duke students to receive 24/7 mental health support through </w:t>
      </w:r>
      <w:proofErr w:type="spellStart"/>
      <w:r w:rsidR="00000000">
        <w:t>TalkNow</w:t>
      </w:r>
      <w:proofErr w:type="spellEnd"/>
      <w:r w:rsidR="00000000">
        <w:t xml:space="preserve"> and scheduled counseling.</w:t>
      </w:r>
    </w:p>
    <w:p w14:paraId="51ED1B02" w14:textId="77777777" w:rsidR="00902F8E" w:rsidRDefault="00902F8E">
      <w:pPr>
        <w:pStyle w:val="ListParagraph"/>
        <w:numPr>
          <w:ilvl w:val="0"/>
          <w:numId w:val="2"/>
        </w:numPr>
        <w:spacing w:after="100" w:line="288" w:lineRule="auto"/>
      </w:pPr>
      <w:hyperlink r:id="rId76" w:history="1">
        <w:r>
          <w:rPr>
            <w:color w:val="00539B"/>
            <w:u w:val="single"/>
          </w:rPr>
          <w:t>Duke Student Health</w:t>
        </w:r>
      </w:hyperlink>
      <w:r w:rsidR="00000000">
        <w:t xml:space="preserve"> offers a wide range of healthcare services for all Duke students, many covered by the student health fee. To make an appointment, call (919) 681-9355.</w:t>
      </w:r>
    </w:p>
    <w:p w14:paraId="1032066D" w14:textId="77777777" w:rsidR="00902F8E" w:rsidRDefault="00902F8E">
      <w:pPr>
        <w:pStyle w:val="ListParagraph"/>
        <w:numPr>
          <w:ilvl w:val="0"/>
          <w:numId w:val="2"/>
        </w:numPr>
        <w:spacing w:after="100" w:line="288" w:lineRule="auto"/>
      </w:pPr>
      <w:hyperlink r:id="rId77" w:history="1">
        <w:proofErr w:type="spellStart"/>
        <w:r>
          <w:rPr>
            <w:color w:val="00539B"/>
            <w:u w:val="single"/>
          </w:rPr>
          <w:t>DuWell</w:t>
        </w:r>
        <w:proofErr w:type="spellEnd"/>
      </w:hyperlink>
      <w:r w:rsidR="00000000">
        <w:t xml:space="preserve"> provides Moments of Mindfulness and meditation programming to help students build a daily emotional wellbeing practice. All are welcome and no experience is necessary.</w:t>
      </w:r>
    </w:p>
    <w:p w14:paraId="6A2D503F" w14:textId="77777777" w:rsidR="00902F8E" w:rsidRDefault="00000000">
      <w:pPr>
        <w:spacing w:after="130" w:line="260" w:lineRule="auto"/>
      </w:pPr>
      <w:r>
        <w:rPr>
          <w:rFonts w:ascii="Open Sans" w:eastAsia="Open Sans" w:hAnsi="Open Sans" w:cs="Open Sans"/>
          <w:i/>
          <w:iCs/>
          <w:color w:val="666666"/>
          <w:sz w:val="18"/>
          <w:szCs w:val="18"/>
        </w:rPr>
        <w:t xml:space="preserve">The first four resources above are the Fall 2026 menu's language as written. </w:t>
      </w:r>
      <w:proofErr w:type="spellStart"/>
      <w:r>
        <w:rPr>
          <w:rFonts w:ascii="Open Sans" w:eastAsia="Open Sans" w:hAnsi="Open Sans" w:cs="Open Sans"/>
          <w:i/>
          <w:iCs/>
          <w:color w:val="666666"/>
          <w:sz w:val="18"/>
          <w:szCs w:val="18"/>
        </w:rPr>
        <w:t>DuWell</w:t>
      </w:r>
      <w:proofErr w:type="spellEnd"/>
      <w:r>
        <w:rPr>
          <w:rFonts w:ascii="Open Sans" w:eastAsia="Open Sans" w:hAnsi="Open Sans" w:cs="Open Sans"/>
          <w:i/>
          <w:iCs/>
          <w:color w:val="666666"/>
          <w:sz w:val="18"/>
          <w:szCs w:val="18"/>
        </w:rPr>
        <w:t xml:space="preserve"> is carried over from the previous version of this template — keep or delete it as you prefer.</w:t>
      </w:r>
    </w:p>
    <w:p w14:paraId="676C7A1E" w14:textId="77777777" w:rsidR="00902F8E" w:rsidRDefault="00000000">
      <w:pPr>
        <w:pStyle w:val="Heading3"/>
        <w:keepNext/>
        <w:spacing w:before="240" w:after="100"/>
      </w:pPr>
      <w:r>
        <w:rPr>
          <w:rFonts w:ascii="Open Sans" w:eastAsia="Open Sans" w:hAnsi="Open Sans" w:cs="Open Sans"/>
          <w:b/>
          <w:bCs/>
          <w:color w:val="00539B"/>
          <w:sz w:val="23"/>
          <w:szCs w:val="23"/>
        </w:rPr>
        <w:t>Neurodiversity</w:t>
      </w:r>
    </w:p>
    <w:p w14:paraId="4795CD0E" w14:textId="1DAE2DC1" w:rsidR="00902F8E" w:rsidRDefault="40C48E18" w:rsidP="0F706B3C">
      <w:pPr>
        <w:spacing w:after="130" w:line="260" w:lineRule="auto"/>
        <w:rPr>
          <w:rFonts w:ascii="Open Sans" w:eastAsia="Open Sans" w:hAnsi="Open Sans" w:cs="Open Sans"/>
          <w:i/>
          <w:iCs/>
          <w:color w:val="666666"/>
          <w:sz w:val="18"/>
          <w:szCs w:val="18"/>
        </w:rPr>
      </w:pPr>
      <w:r w:rsidRPr="0F706B3C">
        <w:rPr>
          <w:rFonts w:ascii="Open Sans" w:eastAsia="Open Sans" w:hAnsi="Open Sans" w:cs="Open Sans"/>
          <w:i/>
          <w:iCs/>
          <w:color w:val="666666"/>
          <w:sz w:val="18"/>
          <w:szCs w:val="18"/>
        </w:rPr>
        <w:t xml:space="preserve">In the 2024–2025 Duke Undergraduate Check-in Study, the Office of Undergraduate Education's research team found that 11.5% of respondents identified as neurodivergent. Those students reported high enthusiasm for their academic work alongside notably more negative views of their Duke experience, including concerns about being judged and lower levels of belonging — a gap that shows up in classrooms more than in accommodation paperwork, since many of these students are not registered with SDAO. </w:t>
      </w:r>
      <w:hyperlink r:id="rId78">
        <w:r w:rsidRPr="0F706B3C">
          <w:rPr>
            <w:rFonts w:ascii="Open Sans" w:eastAsia="Open Sans" w:hAnsi="Open Sans" w:cs="Open Sans"/>
            <w:i/>
            <w:iCs/>
            <w:color w:val="00539B"/>
            <w:sz w:val="18"/>
            <w:szCs w:val="18"/>
            <w:u w:val="single"/>
          </w:rPr>
          <w:t>Duke Neurodiversity Connections</w:t>
        </w:r>
      </w:hyperlink>
      <w:r w:rsidRPr="0F706B3C">
        <w:rPr>
          <w:rFonts w:ascii="Open Sans" w:eastAsia="Open Sans" w:hAnsi="Open Sans" w:cs="Open Sans"/>
          <w:i/>
          <w:iCs/>
          <w:color w:val="666666"/>
          <w:sz w:val="18"/>
          <w:szCs w:val="18"/>
        </w:rPr>
        <w:t xml:space="preserve"> has a </w:t>
      </w:r>
      <w:hyperlink r:id="rId79">
        <w:r w:rsidRPr="0F706B3C">
          <w:rPr>
            <w:rFonts w:ascii="Open Sans" w:eastAsia="Open Sans" w:hAnsi="Open Sans" w:cs="Open Sans"/>
            <w:i/>
            <w:iCs/>
            <w:color w:val="00539B"/>
            <w:sz w:val="18"/>
            <w:szCs w:val="18"/>
            <w:u w:val="single"/>
          </w:rPr>
          <w:t>faculty guide to classroom inclusion</w:t>
        </w:r>
      </w:hyperlink>
      <w:r w:rsidRPr="0F706B3C">
        <w:rPr>
          <w:rFonts w:ascii="Open Sans" w:eastAsia="Open Sans" w:hAnsi="Open Sans" w:cs="Open Sans"/>
          <w:i/>
          <w:iCs/>
          <w:color w:val="666666"/>
          <w:sz w:val="18"/>
          <w:szCs w:val="18"/>
        </w:rPr>
        <w:t xml:space="preserve"> with practical adjustments worth reading as you design </w:t>
      </w:r>
      <w:r w:rsidR="552F7D30" w:rsidRPr="0F706B3C">
        <w:rPr>
          <w:rFonts w:ascii="Open Sans" w:eastAsia="Open Sans" w:hAnsi="Open Sans" w:cs="Open Sans"/>
          <w:i/>
          <w:iCs/>
          <w:color w:val="666666"/>
          <w:sz w:val="18"/>
          <w:szCs w:val="18"/>
        </w:rPr>
        <w:t xml:space="preserve">your </w:t>
      </w:r>
      <w:r w:rsidRPr="0F706B3C">
        <w:rPr>
          <w:rFonts w:ascii="Open Sans" w:eastAsia="Open Sans" w:hAnsi="Open Sans" w:cs="Open Sans"/>
          <w:i/>
          <w:iCs/>
          <w:color w:val="666666"/>
          <w:sz w:val="18"/>
          <w:szCs w:val="18"/>
        </w:rPr>
        <w:t>course.</w:t>
      </w:r>
    </w:p>
    <w:p w14:paraId="58E86B19" w14:textId="77777777" w:rsidR="00902F8E" w:rsidRDefault="00000000">
      <w:pPr>
        <w:pStyle w:val="Heading3"/>
        <w:keepNext/>
        <w:spacing w:before="240" w:after="100"/>
      </w:pPr>
      <w:r>
        <w:rPr>
          <w:rFonts w:ascii="Open Sans" w:eastAsia="Open Sans" w:hAnsi="Open Sans" w:cs="Open Sans"/>
          <w:b/>
          <w:bCs/>
          <w:color w:val="00539B"/>
          <w:sz w:val="23"/>
          <w:szCs w:val="23"/>
        </w:rPr>
        <w:t>Navigating Duke</w:t>
      </w:r>
    </w:p>
    <w:p w14:paraId="67619631" w14:textId="77777777" w:rsidR="00902F8E" w:rsidRDefault="00000000">
      <w:pPr>
        <w:keepNext/>
        <w:keepLines/>
        <w:spacing w:before="180" w:after="90"/>
      </w:pPr>
      <w:r>
        <w:rPr>
          <w:rFonts w:ascii="Open Sans" w:eastAsia="Open Sans" w:hAnsi="Open Sans" w:cs="Open Sans"/>
          <w:b/>
          <w:bCs/>
          <w:caps/>
          <w:color w:val="C84E00"/>
          <w:spacing w:val="12"/>
          <w:sz w:val="17"/>
          <w:szCs w:val="17"/>
        </w:rPr>
        <w:t>Suggested language</w:t>
      </w:r>
    </w:p>
    <w:p w14:paraId="25CBB629" w14:textId="77777777" w:rsidR="00902F8E" w:rsidRDefault="00000000">
      <w:pPr>
        <w:spacing w:after="140" w:line="288" w:lineRule="auto"/>
      </w:pPr>
      <w:r>
        <w:t xml:space="preserve">If you are unsure how something at Duke works — how to approach a professor, what office hours are for, how to find academic help — the </w:t>
      </w:r>
      <w:hyperlink r:id="rId80" w:history="1">
        <w:r w:rsidR="00902F8E">
          <w:rPr>
            <w:color w:val="00539B"/>
            <w:u w:val="single"/>
          </w:rPr>
          <w:t>Hidden Curriculum</w:t>
        </w:r>
      </w:hyperlink>
      <w:r>
        <w:t xml:space="preserve"> site collects the unwritten expectations of university life in one place. You are also always welcome to ask me.</w:t>
      </w:r>
    </w:p>
    <w:p w14:paraId="13180D00" w14:textId="77777777" w:rsidR="00902F8E" w:rsidRDefault="00902F8E">
      <w:pPr>
        <w:pBdr>
          <w:bottom w:val="single" w:sz="6" w:space="1" w:color="B5B5B5"/>
        </w:pBdr>
        <w:spacing w:before="140" w:after="220"/>
      </w:pPr>
    </w:p>
    <w:p w14:paraId="1CB78521" w14:textId="7EEB68EB" w:rsidR="00902F8E" w:rsidRDefault="00000000">
      <w:pPr>
        <w:spacing w:after="130" w:line="260" w:lineRule="auto"/>
      </w:pPr>
      <w:r w:rsidRPr="0F706B3C">
        <w:rPr>
          <w:rFonts w:ascii="Open Sans" w:eastAsia="Open Sans" w:hAnsi="Open Sans" w:cs="Open Sans"/>
          <w:i/>
          <w:iCs/>
          <w:color w:val="666666"/>
          <w:sz w:val="18"/>
          <w:szCs w:val="18"/>
        </w:rPr>
        <w:t xml:space="preserve">Questions about this template, or about anything else related to your teaching? Contact the </w:t>
      </w:r>
      <w:hyperlink r:id="rId81">
        <w:r w:rsidR="00902F8E" w:rsidRPr="0F706B3C">
          <w:rPr>
            <w:rFonts w:ascii="Open Sans" w:eastAsia="Open Sans" w:hAnsi="Open Sans" w:cs="Open Sans"/>
            <w:i/>
            <w:iCs/>
            <w:color w:val="00539B"/>
            <w:sz w:val="18"/>
            <w:szCs w:val="18"/>
            <w:u w:val="single"/>
          </w:rPr>
          <w:t>Duke Center for Teaching and Learning</w:t>
        </w:r>
      </w:hyperlink>
      <w:r w:rsidRPr="0F706B3C">
        <w:rPr>
          <w:rFonts w:ascii="Open Sans" w:eastAsia="Open Sans" w:hAnsi="Open Sans" w:cs="Open Sans"/>
          <w:i/>
          <w:iCs/>
          <w:color w:val="666666"/>
          <w:sz w:val="18"/>
          <w:szCs w:val="18"/>
        </w:rPr>
        <w:t xml:space="preserve"> at </w:t>
      </w:r>
      <w:hyperlink r:id="rId82">
        <w:r w:rsidR="00902F8E" w:rsidRPr="0F706B3C">
          <w:rPr>
            <w:rFonts w:ascii="Open Sans" w:eastAsia="Open Sans" w:hAnsi="Open Sans" w:cs="Open Sans"/>
            <w:i/>
            <w:iCs/>
            <w:color w:val="00539B"/>
            <w:sz w:val="18"/>
            <w:szCs w:val="18"/>
            <w:u w:val="single"/>
          </w:rPr>
          <w:t>ctl@duke.edu</w:t>
        </w:r>
      </w:hyperlink>
      <w:r w:rsidRPr="0F706B3C">
        <w:rPr>
          <w:rFonts w:ascii="Open Sans" w:eastAsia="Open Sans" w:hAnsi="Open Sans" w:cs="Open Sans"/>
          <w:i/>
          <w:iCs/>
          <w:color w:val="666666"/>
          <w:sz w:val="18"/>
          <w:szCs w:val="18"/>
        </w:rPr>
        <w:t>.</w:t>
      </w:r>
    </w:p>
    <w:sectPr w:rsidR="00902F8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38744F"/>
    <w:multiLevelType w:val="hybridMultilevel"/>
    <w:tmpl w:val="9F10BD74"/>
    <w:lvl w:ilvl="0" w:tplc="B932411C">
      <w:start w:val="1"/>
      <w:numFmt w:val="bullet"/>
      <w:lvlText w:val="●"/>
      <w:lvlJc w:val="left"/>
      <w:pPr>
        <w:ind w:left="720" w:hanging="360"/>
      </w:pPr>
    </w:lvl>
    <w:lvl w:ilvl="1" w:tplc="44EC61E4">
      <w:start w:val="1"/>
      <w:numFmt w:val="bullet"/>
      <w:lvlText w:val="○"/>
      <w:lvlJc w:val="left"/>
      <w:pPr>
        <w:ind w:left="1440" w:hanging="360"/>
      </w:pPr>
    </w:lvl>
    <w:lvl w:ilvl="2" w:tplc="FB5A46D2">
      <w:start w:val="1"/>
      <w:numFmt w:val="bullet"/>
      <w:lvlText w:val="■"/>
      <w:lvlJc w:val="left"/>
      <w:pPr>
        <w:ind w:left="2160" w:hanging="360"/>
      </w:pPr>
    </w:lvl>
    <w:lvl w:ilvl="3" w:tplc="43C41CC8">
      <w:start w:val="1"/>
      <w:numFmt w:val="bullet"/>
      <w:lvlText w:val="●"/>
      <w:lvlJc w:val="left"/>
      <w:pPr>
        <w:ind w:left="2880" w:hanging="360"/>
      </w:pPr>
    </w:lvl>
    <w:lvl w:ilvl="4" w:tplc="94BEDD2E">
      <w:start w:val="1"/>
      <w:numFmt w:val="bullet"/>
      <w:lvlText w:val="○"/>
      <w:lvlJc w:val="left"/>
      <w:pPr>
        <w:ind w:left="3600" w:hanging="360"/>
      </w:pPr>
    </w:lvl>
    <w:lvl w:ilvl="5" w:tplc="A8125596">
      <w:start w:val="1"/>
      <w:numFmt w:val="bullet"/>
      <w:lvlText w:val="■"/>
      <w:lvlJc w:val="left"/>
      <w:pPr>
        <w:ind w:left="4320" w:hanging="360"/>
      </w:pPr>
    </w:lvl>
    <w:lvl w:ilvl="6" w:tplc="E3C479EA">
      <w:start w:val="1"/>
      <w:numFmt w:val="bullet"/>
      <w:lvlText w:val="●"/>
      <w:lvlJc w:val="left"/>
      <w:pPr>
        <w:ind w:left="5040" w:hanging="360"/>
      </w:pPr>
    </w:lvl>
    <w:lvl w:ilvl="7" w:tplc="891453EC">
      <w:start w:val="1"/>
      <w:numFmt w:val="bullet"/>
      <w:lvlText w:val="●"/>
      <w:lvlJc w:val="left"/>
      <w:pPr>
        <w:ind w:left="5760" w:hanging="360"/>
      </w:pPr>
    </w:lvl>
    <w:lvl w:ilvl="8" w:tplc="E84678AE">
      <w:start w:val="1"/>
      <w:numFmt w:val="bullet"/>
      <w:lvlText w:val="●"/>
      <w:lvlJc w:val="left"/>
      <w:pPr>
        <w:ind w:left="6480" w:hanging="360"/>
      </w:pPr>
    </w:lvl>
  </w:abstractNum>
  <w:abstractNum w:abstractNumId="1" w15:restartNumberingAfterBreak="0">
    <w:nsid w:val="259F7735"/>
    <w:multiLevelType w:val="hybridMultilevel"/>
    <w:tmpl w:val="088889CC"/>
    <w:lvl w:ilvl="0" w:tplc="F692CA0C">
      <w:start w:val="1"/>
      <w:numFmt w:val="bullet"/>
      <w:lvlText w:val="•"/>
      <w:lvlJc w:val="left"/>
      <w:pPr>
        <w:ind w:left="576" w:hanging="316"/>
      </w:pPr>
    </w:lvl>
    <w:lvl w:ilvl="1" w:tplc="DBBEB600">
      <w:start w:val="1"/>
      <w:numFmt w:val="bullet"/>
      <w:lvlText w:val="◦"/>
      <w:lvlJc w:val="left"/>
      <w:pPr>
        <w:ind w:left="1080" w:hanging="316"/>
      </w:pPr>
    </w:lvl>
    <w:lvl w:ilvl="2" w:tplc="D430B336">
      <w:numFmt w:val="decimal"/>
      <w:lvlText w:val=""/>
      <w:lvlJc w:val="left"/>
    </w:lvl>
    <w:lvl w:ilvl="3" w:tplc="B900ED94">
      <w:numFmt w:val="decimal"/>
      <w:lvlText w:val=""/>
      <w:lvlJc w:val="left"/>
    </w:lvl>
    <w:lvl w:ilvl="4" w:tplc="F3E8B18C">
      <w:numFmt w:val="decimal"/>
      <w:lvlText w:val=""/>
      <w:lvlJc w:val="left"/>
    </w:lvl>
    <w:lvl w:ilvl="5" w:tplc="F8A4670E">
      <w:numFmt w:val="decimal"/>
      <w:lvlText w:val=""/>
      <w:lvlJc w:val="left"/>
    </w:lvl>
    <w:lvl w:ilvl="6" w:tplc="F82C3E6A">
      <w:numFmt w:val="decimal"/>
      <w:lvlText w:val=""/>
      <w:lvlJc w:val="left"/>
    </w:lvl>
    <w:lvl w:ilvl="7" w:tplc="DE34F030">
      <w:numFmt w:val="decimal"/>
      <w:lvlText w:val=""/>
      <w:lvlJc w:val="left"/>
    </w:lvl>
    <w:lvl w:ilvl="8" w:tplc="00365042">
      <w:numFmt w:val="decimal"/>
      <w:lvlText w:val=""/>
      <w:lvlJc w:val="left"/>
    </w:lvl>
  </w:abstractNum>
  <w:num w:numId="1" w16cid:durableId="47532762">
    <w:abstractNumId w:val="0"/>
    <w:lvlOverride w:ilvl="0">
      <w:startOverride w:val="1"/>
    </w:lvlOverride>
  </w:num>
  <w:num w:numId="2" w16cid:durableId="23737167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8E"/>
    <w:rsid w:val="0002489A"/>
    <w:rsid w:val="000E51C6"/>
    <w:rsid w:val="00107872"/>
    <w:rsid w:val="0029034D"/>
    <w:rsid w:val="003113CD"/>
    <w:rsid w:val="0039282D"/>
    <w:rsid w:val="003B2EB9"/>
    <w:rsid w:val="004A2371"/>
    <w:rsid w:val="008D0C99"/>
    <w:rsid w:val="00902F8E"/>
    <w:rsid w:val="009B225C"/>
    <w:rsid w:val="00D90A58"/>
    <w:rsid w:val="00DC73EC"/>
    <w:rsid w:val="00E20928"/>
    <w:rsid w:val="00E2715B"/>
    <w:rsid w:val="00E51A27"/>
    <w:rsid w:val="01659583"/>
    <w:rsid w:val="019C9E4E"/>
    <w:rsid w:val="01A7AF42"/>
    <w:rsid w:val="01CC38F3"/>
    <w:rsid w:val="01DDCBE4"/>
    <w:rsid w:val="01F471C9"/>
    <w:rsid w:val="0214A8BE"/>
    <w:rsid w:val="0299CE32"/>
    <w:rsid w:val="02F076F3"/>
    <w:rsid w:val="03636221"/>
    <w:rsid w:val="03D514CD"/>
    <w:rsid w:val="04521B00"/>
    <w:rsid w:val="046F7A61"/>
    <w:rsid w:val="06427E51"/>
    <w:rsid w:val="06727575"/>
    <w:rsid w:val="06C78A96"/>
    <w:rsid w:val="06EE9E2D"/>
    <w:rsid w:val="06FEF1FD"/>
    <w:rsid w:val="07023490"/>
    <w:rsid w:val="0730904F"/>
    <w:rsid w:val="0745D7DF"/>
    <w:rsid w:val="08570AD4"/>
    <w:rsid w:val="087E568A"/>
    <w:rsid w:val="0882EDC6"/>
    <w:rsid w:val="08FC50B8"/>
    <w:rsid w:val="0901B0E3"/>
    <w:rsid w:val="09519A3B"/>
    <w:rsid w:val="0A00E844"/>
    <w:rsid w:val="0C0C6487"/>
    <w:rsid w:val="0C376886"/>
    <w:rsid w:val="0CDC1EAC"/>
    <w:rsid w:val="0D0F64B4"/>
    <w:rsid w:val="0D60A164"/>
    <w:rsid w:val="0E195082"/>
    <w:rsid w:val="0E5EBC2F"/>
    <w:rsid w:val="0E79CCC2"/>
    <w:rsid w:val="0E7E1F4A"/>
    <w:rsid w:val="0EB174DB"/>
    <w:rsid w:val="0F66A150"/>
    <w:rsid w:val="0F706B3C"/>
    <w:rsid w:val="10007A27"/>
    <w:rsid w:val="102B69AF"/>
    <w:rsid w:val="1043DD7E"/>
    <w:rsid w:val="10E97A22"/>
    <w:rsid w:val="10F3EEC2"/>
    <w:rsid w:val="11537FE1"/>
    <w:rsid w:val="11988D63"/>
    <w:rsid w:val="11B95D18"/>
    <w:rsid w:val="11BD71EA"/>
    <w:rsid w:val="11D619B8"/>
    <w:rsid w:val="120C9132"/>
    <w:rsid w:val="12399E8E"/>
    <w:rsid w:val="12BE82FA"/>
    <w:rsid w:val="13824AB0"/>
    <w:rsid w:val="13D94256"/>
    <w:rsid w:val="1426E12F"/>
    <w:rsid w:val="14441020"/>
    <w:rsid w:val="14BB29AD"/>
    <w:rsid w:val="150989D4"/>
    <w:rsid w:val="151AE260"/>
    <w:rsid w:val="1546838A"/>
    <w:rsid w:val="1549F584"/>
    <w:rsid w:val="15C0BECA"/>
    <w:rsid w:val="16846B48"/>
    <w:rsid w:val="16C40541"/>
    <w:rsid w:val="17093A99"/>
    <w:rsid w:val="170B210A"/>
    <w:rsid w:val="1710EB61"/>
    <w:rsid w:val="172427E3"/>
    <w:rsid w:val="17598B7B"/>
    <w:rsid w:val="17840274"/>
    <w:rsid w:val="179CA6AF"/>
    <w:rsid w:val="17F8A0F6"/>
    <w:rsid w:val="193D72DE"/>
    <w:rsid w:val="19631114"/>
    <w:rsid w:val="19AB3E21"/>
    <w:rsid w:val="19EFF8E0"/>
    <w:rsid w:val="1A15EEBC"/>
    <w:rsid w:val="1A8F6E47"/>
    <w:rsid w:val="1AAA06A9"/>
    <w:rsid w:val="1BADB102"/>
    <w:rsid w:val="1BFA7C1A"/>
    <w:rsid w:val="1CC42943"/>
    <w:rsid w:val="1D4C37B3"/>
    <w:rsid w:val="1D93D466"/>
    <w:rsid w:val="1DD49430"/>
    <w:rsid w:val="1E024B75"/>
    <w:rsid w:val="1E0903C3"/>
    <w:rsid w:val="1E501F68"/>
    <w:rsid w:val="1F1E4979"/>
    <w:rsid w:val="1F2F4253"/>
    <w:rsid w:val="1F99C071"/>
    <w:rsid w:val="1FB3B222"/>
    <w:rsid w:val="1FCEBC22"/>
    <w:rsid w:val="201844BE"/>
    <w:rsid w:val="218773DD"/>
    <w:rsid w:val="21C85A94"/>
    <w:rsid w:val="2279D773"/>
    <w:rsid w:val="236A1550"/>
    <w:rsid w:val="23CFF652"/>
    <w:rsid w:val="24130534"/>
    <w:rsid w:val="241A5236"/>
    <w:rsid w:val="244C1A63"/>
    <w:rsid w:val="244F1AD8"/>
    <w:rsid w:val="249B9D0A"/>
    <w:rsid w:val="2583E71E"/>
    <w:rsid w:val="2598DA79"/>
    <w:rsid w:val="268A5FAE"/>
    <w:rsid w:val="26E05553"/>
    <w:rsid w:val="2700BF69"/>
    <w:rsid w:val="2741EF07"/>
    <w:rsid w:val="27B93A49"/>
    <w:rsid w:val="27CB4568"/>
    <w:rsid w:val="28414F1E"/>
    <w:rsid w:val="285DAEFC"/>
    <w:rsid w:val="28F13479"/>
    <w:rsid w:val="28FF47A0"/>
    <w:rsid w:val="2A006A58"/>
    <w:rsid w:val="2A01DCB1"/>
    <w:rsid w:val="2ABAEF28"/>
    <w:rsid w:val="2B1FC024"/>
    <w:rsid w:val="2B418CF4"/>
    <w:rsid w:val="2C72C404"/>
    <w:rsid w:val="2CC3EDF4"/>
    <w:rsid w:val="2D018AA6"/>
    <w:rsid w:val="2D522777"/>
    <w:rsid w:val="2D606D81"/>
    <w:rsid w:val="2D8CA907"/>
    <w:rsid w:val="2D96A19F"/>
    <w:rsid w:val="2E292B74"/>
    <w:rsid w:val="2E8CCEB1"/>
    <w:rsid w:val="2F50B39F"/>
    <w:rsid w:val="2F8A05E3"/>
    <w:rsid w:val="2F9E859A"/>
    <w:rsid w:val="30915DB2"/>
    <w:rsid w:val="30B2E599"/>
    <w:rsid w:val="312A3866"/>
    <w:rsid w:val="3177CAD1"/>
    <w:rsid w:val="31B559F1"/>
    <w:rsid w:val="32192B69"/>
    <w:rsid w:val="323D79BA"/>
    <w:rsid w:val="327BDB3B"/>
    <w:rsid w:val="3324DE0F"/>
    <w:rsid w:val="335986A4"/>
    <w:rsid w:val="34AB6E0C"/>
    <w:rsid w:val="34C3FE45"/>
    <w:rsid w:val="35663DD3"/>
    <w:rsid w:val="356951E5"/>
    <w:rsid w:val="35C23784"/>
    <w:rsid w:val="35D1F420"/>
    <w:rsid w:val="36F195D5"/>
    <w:rsid w:val="373328A9"/>
    <w:rsid w:val="37492FF3"/>
    <w:rsid w:val="37BCDCFF"/>
    <w:rsid w:val="37D772D2"/>
    <w:rsid w:val="388D78F4"/>
    <w:rsid w:val="389B25FD"/>
    <w:rsid w:val="38E0C45F"/>
    <w:rsid w:val="39D9B30D"/>
    <w:rsid w:val="39E49991"/>
    <w:rsid w:val="3A415F21"/>
    <w:rsid w:val="3A4FEC73"/>
    <w:rsid w:val="3ACE66D7"/>
    <w:rsid w:val="3AE9BB6D"/>
    <w:rsid w:val="3B1CD572"/>
    <w:rsid w:val="3B44AEDA"/>
    <w:rsid w:val="3B49EE89"/>
    <w:rsid w:val="3BA283CE"/>
    <w:rsid w:val="3BB1F61B"/>
    <w:rsid w:val="3C275580"/>
    <w:rsid w:val="3C4DD101"/>
    <w:rsid w:val="3C6F4FAE"/>
    <w:rsid w:val="3C8DCA28"/>
    <w:rsid w:val="3C95D0F1"/>
    <w:rsid w:val="3CEAE4BD"/>
    <w:rsid w:val="3D310083"/>
    <w:rsid w:val="3D48EFF9"/>
    <w:rsid w:val="3D4A0849"/>
    <w:rsid w:val="3D81AFDD"/>
    <w:rsid w:val="3E1992DC"/>
    <w:rsid w:val="3E4121A3"/>
    <w:rsid w:val="3E8927AF"/>
    <w:rsid w:val="3EEC1407"/>
    <w:rsid w:val="3F05C708"/>
    <w:rsid w:val="3F09A639"/>
    <w:rsid w:val="3F361623"/>
    <w:rsid w:val="40766CB1"/>
    <w:rsid w:val="4076BFEC"/>
    <w:rsid w:val="408D0200"/>
    <w:rsid w:val="40C48E18"/>
    <w:rsid w:val="40C4CED4"/>
    <w:rsid w:val="41024D0C"/>
    <w:rsid w:val="41BC2274"/>
    <w:rsid w:val="421C91CA"/>
    <w:rsid w:val="4245E26F"/>
    <w:rsid w:val="4271CDE7"/>
    <w:rsid w:val="434BC7AF"/>
    <w:rsid w:val="43CEBFBD"/>
    <w:rsid w:val="43DE81CC"/>
    <w:rsid w:val="445041C2"/>
    <w:rsid w:val="44F2D4B7"/>
    <w:rsid w:val="4503DEC0"/>
    <w:rsid w:val="4507AD1D"/>
    <w:rsid w:val="452B78F8"/>
    <w:rsid w:val="45C1F35B"/>
    <w:rsid w:val="4664A049"/>
    <w:rsid w:val="46E2B0B2"/>
    <w:rsid w:val="46E4F552"/>
    <w:rsid w:val="47D5B177"/>
    <w:rsid w:val="47FF28D5"/>
    <w:rsid w:val="491683A2"/>
    <w:rsid w:val="49545E1D"/>
    <w:rsid w:val="495EBC57"/>
    <w:rsid w:val="4A24B4A3"/>
    <w:rsid w:val="4A72CD40"/>
    <w:rsid w:val="4AF789F1"/>
    <w:rsid w:val="4B3ACF17"/>
    <w:rsid w:val="4B6099A9"/>
    <w:rsid w:val="4B8DDD8F"/>
    <w:rsid w:val="4B986794"/>
    <w:rsid w:val="4C4948C1"/>
    <w:rsid w:val="4C873D7E"/>
    <w:rsid w:val="4CA46FF9"/>
    <w:rsid w:val="4CD615DD"/>
    <w:rsid w:val="4CDC88EE"/>
    <w:rsid w:val="4D0A7108"/>
    <w:rsid w:val="4D4FAFB9"/>
    <w:rsid w:val="4D5E2D5F"/>
    <w:rsid w:val="4D8422C2"/>
    <w:rsid w:val="4D87450E"/>
    <w:rsid w:val="4E0941DE"/>
    <w:rsid w:val="4E932061"/>
    <w:rsid w:val="4EAA4924"/>
    <w:rsid w:val="5013D35E"/>
    <w:rsid w:val="501F8895"/>
    <w:rsid w:val="50786E70"/>
    <w:rsid w:val="50E11BE7"/>
    <w:rsid w:val="51661648"/>
    <w:rsid w:val="51A36BF2"/>
    <w:rsid w:val="51ABE72F"/>
    <w:rsid w:val="51F7EE42"/>
    <w:rsid w:val="5226F0D3"/>
    <w:rsid w:val="5244142C"/>
    <w:rsid w:val="5246E31D"/>
    <w:rsid w:val="53C0E5A2"/>
    <w:rsid w:val="5403A7FD"/>
    <w:rsid w:val="54497ABF"/>
    <w:rsid w:val="5455BE6A"/>
    <w:rsid w:val="549A2570"/>
    <w:rsid w:val="54D0A794"/>
    <w:rsid w:val="55237BD0"/>
    <w:rsid w:val="552F7D30"/>
    <w:rsid w:val="55427134"/>
    <w:rsid w:val="558F7D99"/>
    <w:rsid w:val="55C82617"/>
    <w:rsid w:val="560F6FC4"/>
    <w:rsid w:val="565BC1C8"/>
    <w:rsid w:val="569328FC"/>
    <w:rsid w:val="573E4830"/>
    <w:rsid w:val="5776AEC3"/>
    <w:rsid w:val="578530E2"/>
    <w:rsid w:val="5868588C"/>
    <w:rsid w:val="58823DC3"/>
    <w:rsid w:val="58862462"/>
    <w:rsid w:val="58A1AC6E"/>
    <w:rsid w:val="58FEB9DF"/>
    <w:rsid w:val="593DB99C"/>
    <w:rsid w:val="596E76FC"/>
    <w:rsid w:val="5984E7EE"/>
    <w:rsid w:val="59928D32"/>
    <w:rsid w:val="59FD359C"/>
    <w:rsid w:val="5A5FDBAD"/>
    <w:rsid w:val="5A97354A"/>
    <w:rsid w:val="5B4B1963"/>
    <w:rsid w:val="5B80FFDF"/>
    <w:rsid w:val="5B94E92D"/>
    <w:rsid w:val="5BB0149D"/>
    <w:rsid w:val="5BBA4C27"/>
    <w:rsid w:val="5C1529C1"/>
    <w:rsid w:val="5C1A57B7"/>
    <w:rsid w:val="5C55C542"/>
    <w:rsid w:val="5C57F5DA"/>
    <w:rsid w:val="5CF0DABA"/>
    <w:rsid w:val="5D023242"/>
    <w:rsid w:val="5D26F66C"/>
    <w:rsid w:val="5D9A6167"/>
    <w:rsid w:val="5E4B5749"/>
    <w:rsid w:val="5E92C465"/>
    <w:rsid w:val="5E97B8AF"/>
    <w:rsid w:val="5ED30C4C"/>
    <w:rsid w:val="5EF849C3"/>
    <w:rsid w:val="5FAE0D23"/>
    <w:rsid w:val="5FAE552E"/>
    <w:rsid w:val="5FEDF733"/>
    <w:rsid w:val="600BAEF7"/>
    <w:rsid w:val="603F8731"/>
    <w:rsid w:val="6066A7E0"/>
    <w:rsid w:val="60725C91"/>
    <w:rsid w:val="609E9EDE"/>
    <w:rsid w:val="60E6638A"/>
    <w:rsid w:val="6150F9F4"/>
    <w:rsid w:val="6155CDA8"/>
    <w:rsid w:val="6192470C"/>
    <w:rsid w:val="61B6541A"/>
    <w:rsid w:val="622AAC8F"/>
    <w:rsid w:val="628B0D14"/>
    <w:rsid w:val="63817858"/>
    <w:rsid w:val="63B964A9"/>
    <w:rsid w:val="63EBEE15"/>
    <w:rsid w:val="64341E7B"/>
    <w:rsid w:val="6529F343"/>
    <w:rsid w:val="654DBFF6"/>
    <w:rsid w:val="6586FB97"/>
    <w:rsid w:val="65EC8D83"/>
    <w:rsid w:val="66502082"/>
    <w:rsid w:val="669305B7"/>
    <w:rsid w:val="66ED4683"/>
    <w:rsid w:val="66F33462"/>
    <w:rsid w:val="66FA1FED"/>
    <w:rsid w:val="6789404B"/>
    <w:rsid w:val="67F251CD"/>
    <w:rsid w:val="68570B99"/>
    <w:rsid w:val="6866C3B9"/>
    <w:rsid w:val="68C63C65"/>
    <w:rsid w:val="6904A736"/>
    <w:rsid w:val="69753365"/>
    <w:rsid w:val="6985B36A"/>
    <w:rsid w:val="6988AC26"/>
    <w:rsid w:val="6989A313"/>
    <w:rsid w:val="69AE7B67"/>
    <w:rsid w:val="6A2B7CCF"/>
    <w:rsid w:val="6A423BFB"/>
    <w:rsid w:val="6ACA7FD4"/>
    <w:rsid w:val="6AF6FF2C"/>
    <w:rsid w:val="6B2BF24C"/>
    <w:rsid w:val="6B783AEA"/>
    <w:rsid w:val="6BECEB4F"/>
    <w:rsid w:val="6BF26317"/>
    <w:rsid w:val="6BFB3534"/>
    <w:rsid w:val="6C6598F9"/>
    <w:rsid w:val="6D27324B"/>
    <w:rsid w:val="6DCD4888"/>
    <w:rsid w:val="6EBA27A1"/>
    <w:rsid w:val="6ECEF673"/>
    <w:rsid w:val="6F56744C"/>
    <w:rsid w:val="6F841943"/>
    <w:rsid w:val="70388802"/>
    <w:rsid w:val="70E2E67A"/>
    <w:rsid w:val="715E1C03"/>
    <w:rsid w:val="71BEE51E"/>
    <w:rsid w:val="71DA2E11"/>
    <w:rsid w:val="71E447E3"/>
    <w:rsid w:val="72076EE7"/>
    <w:rsid w:val="723FD6F6"/>
    <w:rsid w:val="734CD765"/>
    <w:rsid w:val="73FDEC41"/>
    <w:rsid w:val="74045EB1"/>
    <w:rsid w:val="74A4EE6F"/>
    <w:rsid w:val="74C07365"/>
    <w:rsid w:val="75570E50"/>
    <w:rsid w:val="75A55F50"/>
    <w:rsid w:val="75CEF1AF"/>
    <w:rsid w:val="7628C832"/>
    <w:rsid w:val="76CC3CFB"/>
    <w:rsid w:val="76DE4492"/>
    <w:rsid w:val="7762863D"/>
    <w:rsid w:val="77785E26"/>
    <w:rsid w:val="77D89B2C"/>
    <w:rsid w:val="77EC9CEE"/>
    <w:rsid w:val="7815D1DC"/>
    <w:rsid w:val="78F5D947"/>
    <w:rsid w:val="796F6B02"/>
    <w:rsid w:val="7993F7AE"/>
    <w:rsid w:val="79CB1611"/>
    <w:rsid w:val="7A0C492A"/>
    <w:rsid w:val="7A143228"/>
    <w:rsid w:val="7AA2266F"/>
    <w:rsid w:val="7BD7EB05"/>
    <w:rsid w:val="7BE06581"/>
    <w:rsid w:val="7C269898"/>
    <w:rsid w:val="7C70C064"/>
    <w:rsid w:val="7CAF6FCA"/>
    <w:rsid w:val="7CC8C047"/>
    <w:rsid w:val="7CE0BC35"/>
    <w:rsid w:val="7E6A56D8"/>
    <w:rsid w:val="7F11D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ADBCB4"/>
  <w15:docId w15:val="{D4F2BDA1-B6EA-CA41-96D5-DB9E9BAC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62626"/>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02489A"/>
  </w:style>
  <w:style w:type="character" w:styleId="CommentReference">
    <w:name w:val="annotation reference"/>
    <w:basedOn w:val="DefaultParagraphFont"/>
    <w:uiPriority w:val="99"/>
    <w:semiHidden/>
    <w:unhideWhenUsed/>
    <w:rsid w:val="00E2715B"/>
    <w:rPr>
      <w:sz w:val="16"/>
      <w:szCs w:val="16"/>
    </w:rPr>
  </w:style>
  <w:style w:type="paragraph" w:styleId="CommentText">
    <w:name w:val="annotation text"/>
    <w:basedOn w:val="Normal"/>
    <w:link w:val="CommentTextChar"/>
    <w:uiPriority w:val="99"/>
    <w:semiHidden/>
    <w:unhideWhenUsed/>
    <w:rsid w:val="00E2715B"/>
    <w:rPr>
      <w:sz w:val="20"/>
      <w:szCs w:val="20"/>
    </w:rPr>
  </w:style>
  <w:style w:type="character" w:customStyle="1" w:styleId="CommentTextChar">
    <w:name w:val="Comment Text Char"/>
    <w:basedOn w:val="DefaultParagraphFont"/>
    <w:link w:val="CommentText"/>
    <w:uiPriority w:val="99"/>
    <w:semiHidden/>
    <w:rsid w:val="00E2715B"/>
    <w:rPr>
      <w:sz w:val="20"/>
      <w:szCs w:val="20"/>
    </w:rPr>
  </w:style>
  <w:style w:type="paragraph" w:styleId="CommentSubject">
    <w:name w:val="annotation subject"/>
    <w:basedOn w:val="CommentText"/>
    <w:next w:val="CommentText"/>
    <w:link w:val="CommentSubjectChar"/>
    <w:uiPriority w:val="99"/>
    <w:semiHidden/>
    <w:unhideWhenUsed/>
    <w:rsid w:val="00E2715B"/>
    <w:rPr>
      <w:b/>
      <w:bCs/>
    </w:rPr>
  </w:style>
  <w:style w:type="character" w:customStyle="1" w:styleId="CommentSubjectChar">
    <w:name w:val="Comment Subject Char"/>
    <w:basedOn w:val="CommentTextChar"/>
    <w:link w:val="CommentSubject"/>
    <w:uiPriority w:val="99"/>
    <w:semiHidden/>
    <w:rsid w:val="00E271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o.canvas.duke.edu/get-help/" TargetMode="External"/><Relationship Id="rId21" Type="http://schemas.openxmlformats.org/officeDocument/2006/relationships/hyperlink" Target="https://dukelife.duke.edu/academic-support/course-materials-assistance/" TargetMode="External"/><Relationship Id="rId42" Type="http://schemas.openxmlformats.org/officeDocument/2006/relationships/hyperlink" Target="mailto:conduct@duke.edu" TargetMode="External"/><Relationship Id="rId47" Type="http://schemas.openxmlformats.org/officeDocument/2006/relationships/hyperlink" Target="https://ctl.duke.edu/ai-and-teaching-at-duke-2/artificial-intelligence-policies-in-syllabi-guidelines-and-considerations/" TargetMode="External"/><Relationship Id="rId63" Type="http://schemas.openxmlformats.org/officeDocument/2006/relationships/hyperlink" Target="https://oie.duke.edu/policies-procedures-and-statements/" TargetMode="External"/><Relationship Id="rId68" Type="http://schemas.openxmlformats.org/officeDocument/2006/relationships/hyperlink" Target="https://arc.duke.edu/" TargetMode="External"/><Relationship Id="rId84" Type="http://schemas.openxmlformats.org/officeDocument/2006/relationships/theme" Target="theme/theme1.xml"/><Relationship Id="rId16" Type="http://schemas.openxmlformats.org/officeDocument/2006/relationships/hyperlink" Target="https://students.duke.edu/belonging/icr/csgd/pronouns/dukehub-zoom/" TargetMode="External"/><Relationship Id="rId11" Type="http://schemas.openxmlformats.org/officeDocument/2006/relationships/hyperlink" Target="https://ctl.duke.edu/resources/art-and-science-of-teaching/creating-an-inclusive-and-equitable-course/" TargetMode="External"/><Relationship Id="rId32" Type="http://schemas.openxmlformats.org/officeDocument/2006/relationships/hyperlink" Target="https://registrar.duke.edu/registration/academic-calendars/" TargetMode="External"/><Relationship Id="rId37" Type="http://schemas.openxmlformats.org/officeDocument/2006/relationships/hyperlink" Target="https://pratt.duke.edu/life/resources/policies/" TargetMode="External"/><Relationship Id="rId53" Type="http://schemas.openxmlformats.org/officeDocument/2006/relationships/hyperlink" Target="https://access.duke.edu/students" TargetMode="External"/><Relationship Id="rId58" Type="http://schemas.openxmlformats.org/officeDocument/2006/relationships/hyperlink" Target="https://access.duke.edu/students/" TargetMode="External"/><Relationship Id="rId74" Type="http://schemas.openxmlformats.org/officeDocument/2006/relationships/hyperlink" Target="https://students.duke.edu/wellness/caps/" TargetMode="External"/><Relationship Id="rId79" Type="http://schemas.openxmlformats.org/officeDocument/2006/relationships/hyperlink" Target="https://sites.duke.edu/neurodiversityatduke/files/2022/07/NDC-Faculty-Classroom-Inclusion-Guide-3.29.22.pdf" TargetMode="External"/><Relationship Id="rId5" Type="http://schemas.openxmlformats.org/officeDocument/2006/relationships/styles" Target="styles.xml"/><Relationship Id="rId19" Type="http://schemas.openxmlformats.org/officeDocument/2006/relationships/hyperlink" Target="https://library.duke.edu/course-support/course-reserves" TargetMode="External"/><Relationship Id="rId14" Type="http://schemas.openxmlformats.org/officeDocument/2006/relationships/hyperlink" Target="https://hiddencurriculum.undergrad.duke.edu/" TargetMode="External"/><Relationship Id="rId22" Type="http://schemas.openxmlformats.org/officeDocument/2006/relationships/hyperlink" Target="https://library.duke.edu/course-support/course-reserves/textbooks" TargetMode="External"/><Relationship Id="rId27" Type="http://schemas.openxmlformats.org/officeDocument/2006/relationships/hyperlink" Target="https://community.canvaslms.com/t5/Student-Guide/tkb-p/student" TargetMode="External"/><Relationship Id="rId30" Type="http://schemas.openxmlformats.org/officeDocument/2006/relationships/hyperlink" Target="https://oit.duke.edu/help/" TargetMode="External"/><Relationship Id="rId35" Type="http://schemas.openxmlformats.org/officeDocument/2006/relationships/hyperlink" Target="https://pratt.duke.edu/life/resources/policies/" TargetMode="External"/><Relationship Id="rId43" Type="http://schemas.openxmlformats.org/officeDocument/2006/relationships/hyperlink" Target="https://dukecommunitystandard.students.duke.edu/" TargetMode="External"/><Relationship Id="rId48" Type="http://schemas.openxmlformats.org/officeDocument/2006/relationships/hyperlink" Target="https://docs.google.com/spreadsheets/d/1lM6g4yveQMyWeUbEwBM6FZVxEWCLfvWDh1aWUErWWbQ/edit?gid=118697409" TargetMode="External"/><Relationship Id="rId56" Type="http://schemas.openxmlformats.org/officeDocument/2006/relationships/hyperlink" Target="https://testingcenter.duke.edu/" TargetMode="External"/><Relationship Id="rId64" Type="http://schemas.openxmlformats.org/officeDocument/2006/relationships/hyperlink" Target="https://arc.duke.edu/" TargetMode="External"/><Relationship Id="rId69" Type="http://schemas.openxmlformats.org/officeDocument/2006/relationships/hyperlink" Target="https://twp.duke.edu/students/undergraduate/twpws" TargetMode="External"/><Relationship Id="rId77" Type="http://schemas.openxmlformats.org/officeDocument/2006/relationships/hyperlink" Target="https://students.duke.edu/wellness/duwell/" TargetMode="External"/><Relationship Id="rId8" Type="http://schemas.openxmlformats.org/officeDocument/2006/relationships/hyperlink" Target="https://duke.simplesyllabus.com/en-US/login" TargetMode="External"/><Relationship Id="rId51" Type="http://schemas.openxmlformats.org/officeDocument/2006/relationships/hyperlink" Target="mailto:ctl@duke.edu" TargetMode="External"/><Relationship Id="rId72" Type="http://schemas.openxmlformats.org/officeDocument/2006/relationships/hyperlink" Target="mailto:dukereach@duke.edu" TargetMode="External"/><Relationship Id="rId80" Type="http://schemas.openxmlformats.org/officeDocument/2006/relationships/hyperlink" Target="https://hiddencurriculum.undergrad.duke.edu/" TargetMode="External"/><Relationship Id="rId85"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ctl.duke.edu/resources/templates/" TargetMode="External"/><Relationship Id="rId17" Type="http://schemas.openxmlformats.org/officeDocument/2006/relationships/hyperlink" Target="https://ctl.duke.edu/" TargetMode="External"/><Relationship Id="rId25" Type="http://schemas.openxmlformats.org/officeDocument/2006/relationships/hyperlink" Target="https://dukelife.duke.edu/academic-support/loaner-laptop-program/" TargetMode="External"/><Relationship Id="rId33" Type="http://schemas.openxmlformats.org/officeDocument/2006/relationships/hyperlink" Target="https://trinity.duke.edu/undergraduate/academic-policies/class-attendance-and-missed-work%20for%20specific%20information%20on%20these%20documents." TargetMode="External"/><Relationship Id="rId38" Type="http://schemas.openxmlformats.org/officeDocument/2006/relationships/hyperlink" Target="https://www-chronicle-com.proxy.lib.duke.edu/article/how-to-hold-a-better-class-discussion/" TargetMode="External"/><Relationship Id="rId46" Type="http://schemas.openxmlformats.org/officeDocument/2006/relationships/hyperlink" Target="https://ai.duke.edu/ai-tools/" TargetMode="External"/><Relationship Id="rId59" Type="http://schemas.openxmlformats.org/officeDocument/2006/relationships/hyperlink" Target="https://access.duke.edu/students/" TargetMode="External"/><Relationship Id="rId67" Type="http://schemas.openxmlformats.org/officeDocument/2006/relationships/hyperlink" Target="mailto:theARC@duke.edu" TargetMode="External"/><Relationship Id="rId20" Type="http://schemas.openxmlformats.org/officeDocument/2006/relationships/hyperlink" Target="https://financialaid.duke.edu/" TargetMode="External"/><Relationship Id="rId41" Type="http://schemas.openxmlformats.org/officeDocument/2006/relationships/hyperlink" Target="https://dukecommunitystandard.students.duke.edu/policy/academic-dishonesty/" TargetMode="External"/><Relationship Id="rId54" Type="http://schemas.openxmlformats.org/officeDocument/2006/relationships/hyperlink" Target="mailto:sdao@duke.edu" TargetMode="External"/><Relationship Id="rId62" Type="http://schemas.openxmlformats.org/officeDocument/2006/relationships/hyperlink" Target="https://oie.duke.edu/policies-procedures-and-statements/guide-responsible-employees/" TargetMode="External"/><Relationship Id="rId70" Type="http://schemas.openxmlformats.org/officeDocument/2006/relationships/hyperlink" Target="http://twp.duke.edu/twp-writing-studio" TargetMode="External"/><Relationship Id="rId75" Type="http://schemas.openxmlformats.org/officeDocument/2006/relationships/hyperlink" Target="https://app.timelycare.com/auth/login?campaign=vanitylink"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trinity.duke.edu/undergraduate/academic-policies/undergrad-teaching-assistants" TargetMode="External"/><Relationship Id="rId23" Type="http://schemas.openxmlformats.org/officeDocument/2006/relationships/hyperlink" Target="https://library.duke.edu/research/ask" TargetMode="External"/><Relationship Id="rId28" Type="http://schemas.openxmlformats.org/officeDocument/2006/relationships/hyperlink" Target="https://oit.duke.edu/help" TargetMode="External"/><Relationship Id="rId36" Type="http://schemas.openxmlformats.org/officeDocument/2006/relationships/hyperlink" Target="https://trinity.duke.edu/undergraduate/academic-policies/religious-holidays" TargetMode="External"/><Relationship Id="rId49" Type="http://schemas.openxmlformats.org/officeDocument/2006/relationships/hyperlink" Target="https://ctl.duke.edu/ai-and-teaching-at-duke-2/artificial-intelligence-and-assignment-design/" TargetMode="External"/><Relationship Id="rId57" Type="http://schemas.openxmlformats.org/officeDocument/2006/relationships/hyperlink" Target="mailto:sdao@duke.edu" TargetMode="External"/><Relationship Id="rId10" Type="http://schemas.openxmlformats.org/officeDocument/2006/relationships/hyperlink" Target="https://ctl.duke.edu/resources/art-and-science-of-teaching/plan-and-refine-your-course/" TargetMode="External"/><Relationship Id="rId31" Type="http://schemas.openxmlformats.org/officeDocument/2006/relationships/hyperlink" Target="https://go.canvas.duke.edu/instructors/using-canvas/grading/" TargetMode="External"/><Relationship Id="rId44" Type="http://schemas.openxmlformats.org/officeDocument/2006/relationships/hyperlink" Target="https://support.students.duke.edu/" TargetMode="External"/><Relationship Id="rId52" Type="http://schemas.openxmlformats.org/officeDocument/2006/relationships/hyperlink" Target="https://arc.duke.edu/ai-toolkit/" TargetMode="External"/><Relationship Id="rId60" Type="http://schemas.openxmlformats.org/officeDocument/2006/relationships/hyperlink" Target="https://testingcenter.duke.edu/" TargetMode="External"/><Relationship Id="rId65" Type="http://schemas.openxmlformats.org/officeDocument/2006/relationships/hyperlink" Target="https://arc.duke.edu/learning-consultations/" TargetMode="External"/><Relationship Id="rId73" Type="http://schemas.openxmlformats.org/officeDocument/2006/relationships/hyperlink" Target="https://support.students.duke.edu/" TargetMode="External"/><Relationship Id="rId78" Type="http://schemas.openxmlformats.org/officeDocument/2006/relationships/hyperlink" Target="https://sites.duke.edu/neurodiversityatduke/" TargetMode="External"/><Relationship Id="rId81" Type="http://schemas.openxmlformats.org/officeDocument/2006/relationships/hyperlink" Target="https://ctl.duke.edu/" TargetMode="External"/><Relationship Id="rId4" Type="http://schemas.openxmlformats.org/officeDocument/2006/relationships/numbering" Target="numbering.xml"/><Relationship Id="rId9" Type="http://schemas.openxmlformats.org/officeDocument/2006/relationships/hyperlink" Target="https://ctl.duke.edu/creating-a-learner-centered-syllabus/" TargetMode="External"/><Relationship Id="rId13" Type="http://schemas.openxmlformats.org/officeDocument/2006/relationships/hyperlink" Target="mailto:ctl@duke.edu" TargetMode="External"/><Relationship Id="rId18" Type="http://schemas.openxmlformats.org/officeDocument/2006/relationships/hyperlink" Target="https://registrar.duke.edu/help-guides/submit-course-materials/" TargetMode="External"/><Relationship Id="rId39" Type="http://schemas.openxmlformats.org/officeDocument/2006/relationships/hyperlink" Target="https://ctl.duke.edu/creating-a-learner-centered-syllabus/" TargetMode="External"/><Relationship Id="rId34" Type="http://schemas.openxmlformats.org/officeDocument/2006/relationships/hyperlink" Target="https://trinity.duke.edu/undergraduate/academic-policies/illness" TargetMode="External"/><Relationship Id="rId50" Type="http://schemas.openxmlformats.org/officeDocument/2006/relationships/hyperlink" Target="https://oit.duke.edu/ai-suite/" TargetMode="External"/><Relationship Id="rId55" Type="http://schemas.openxmlformats.org/officeDocument/2006/relationships/hyperlink" Target="https://arc.duke.edu/faculty-staff/work-with-arc" TargetMode="External"/><Relationship Id="rId76" Type="http://schemas.openxmlformats.org/officeDocument/2006/relationships/hyperlink" Target="https://students.duke.edu/wellness/studenthealth/" TargetMode="External"/><Relationship Id="rId7" Type="http://schemas.openxmlformats.org/officeDocument/2006/relationships/webSettings" Target="webSettings.xml"/><Relationship Id="rId71" Type="http://schemas.openxmlformats.org/officeDocument/2006/relationships/hyperlink" Target="https://students.duke.edu/wellness/dukereach/" TargetMode="External"/><Relationship Id="rId2" Type="http://schemas.openxmlformats.org/officeDocument/2006/relationships/customXml" Target="../customXml/item2.xml"/><Relationship Id="rId29" Type="http://schemas.openxmlformats.org/officeDocument/2006/relationships/hyperlink" Target="https://oit.duke.edu/help/articles/kb0029318/" TargetMode="External"/><Relationship Id="rId24" Type="http://schemas.openxmlformats.org/officeDocument/2006/relationships/hyperlink" Target="https://link.duke.edu/" TargetMode="External"/><Relationship Id="rId40" Type="http://schemas.openxmlformats.org/officeDocument/2006/relationships/hyperlink" Target="https://dukecommunitystandard.students.duke.edu/" TargetMode="External"/><Relationship Id="rId45" Type="http://schemas.openxmlformats.org/officeDocument/2006/relationships/hyperlink" Target="https://chat.ai.duke.edu/" TargetMode="External"/><Relationship Id="rId66" Type="http://schemas.openxmlformats.org/officeDocument/2006/relationships/hyperlink" Target="https://arc.duke.edu/voice-lab/" TargetMode="External"/><Relationship Id="rId61" Type="http://schemas.openxmlformats.org/officeDocument/2006/relationships/hyperlink" Target="https://policies.provost.duke.edu/docs/faculty-handbook-appendix-m-intellectual-property" TargetMode="External"/><Relationship Id="rId82" Type="http://schemas.openxmlformats.org/officeDocument/2006/relationships/hyperlink" Target="mailto:ctl@duke.edu" TargetMode="External"/></Relationships>
</file>

<file path=word/documenttasks/documenttasks1.xml><?xml version="1.0" encoding="utf-8"?>
<t:Tasks xmlns:t="http://schemas.microsoft.com/office/tasks/2019/documenttasks" xmlns:oel="http://schemas.microsoft.com/office/2019/extlst">
  <t:Task id="{8ACD29E5-2765-4B80-ACFE-A393DE672529}">
    <t:Anchor>
      <t:Comment id="1533598976"/>
    </t:Anchor>
    <t:History>
      <t:Event id="{18838F67-CDE6-4348-A472-7E37E237348D}" time="2026-07-31T12:34:18.961Z">
        <t:Attribution userId="S::ac184@duke.edu::bf098980-b82a-4799-844e-e03b66eaef0e" userProvider="AD" userName="Aria Chernik"/>
        <t:Anchor>
          <t:Comment id="1854610076"/>
        </t:Anchor>
        <t:Create/>
      </t:Event>
      <t:Event id="{AF5377EE-6B10-45EE-9998-4905DB14A375}" time="2026-07-31T12:34:18.961Z">
        <t:Attribution userId="S::ac184@duke.edu::bf098980-b82a-4799-844e-e03b66eaef0e" userProvider="AD" userName="Aria Chernik"/>
        <t:Anchor>
          <t:Comment id="1854610076"/>
        </t:Anchor>
        <t:Assign userId="S::ss350@duke.edu::7ce3d06f-3c92-4a79-af2e-d6c1ff5e01b4" userProvider="AD" userName="Sophia Stone, Ed.D."/>
      </t:Event>
      <t:Event id="{766F3350-328D-483A-908D-79D462706C9F}" time="2026-07-31T12:34:18.961Z">
        <t:Attribution userId="S::ac184@duke.edu::bf098980-b82a-4799-844e-e03b66eaef0e" userProvider="AD" userName="Aria Chernik"/>
        <t:Anchor>
          <t:Comment id="1854610076"/>
        </t:Anchor>
        <t:SetTitle title="@Sophia Stone, Ed.D. can you please add this resource where you think it best fits?"/>
      </t:Event>
      <t:Event id="{3AEF1CFC-E77B-48E2-A2B1-2974B1F85D11}" time="2026-07-31T16:07:45.107Z">
        <t:Attribution userId="S::ss350@duke.edu::7ce3d06f-3c92-4a79-af2e-d6c1ff5e01b4" userProvider="AD" userName="Sophia Stone, Ed.D."/>
        <t:Progress percentComplete="100"/>
      </t:Event>
    </t:History>
  </t:Task>
  <t:Task id="{C98F8A1A-9409-4CC1-B259-AF28C92011F5}">
    <t:Anchor>
      <t:Comment id="1533019935"/>
    </t:Anchor>
    <t:History>
      <t:Event id="{07F4EDA2-47AF-4C8D-B607-23725367F742}" time="2026-07-31T12:50:50.771Z">
        <t:Attribution userId="S::ac184@duke.edu::bf098980-b82a-4799-844e-e03b66eaef0e" userProvider="AD" userName="Aria Chernik"/>
        <t:Anchor>
          <t:Comment id="767600315"/>
        </t:Anchor>
        <t:Create/>
      </t:Event>
      <t:Event id="{BAD23961-9067-4C7A-A8B4-86ACA6F30473}" time="2026-07-31T12:50:50.771Z">
        <t:Attribution userId="S::ac184@duke.edu::bf098980-b82a-4799-844e-e03b66eaef0e" userProvider="AD" userName="Aria Chernik"/>
        <t:Anchor>
          <t:Comment id="767600315"/>
        </t:Anchor>
        <t:Assign userId="S::emueller@duke.edu::535f6acb-a1a6-4870-a917-a90564c55321" userProvider="AD" userName="Elise Mueller (she/her/hers)"/>
      </t:Event>
      <t:Event id="{96554EC1-2BD5-429C-AD2D-7AFB6846F013}" time="2026-07-31T12:50:50.771Z">
        <t:Attribution userId="S::ac184@duke.edu::bf098980-b82a-4799-844e-e03b66eaef0e" userProvider="AD" userName="Aria Chernik"/>
        <t:Anchor>
          <t:Comment id="767600315"/>
        </t:Anchor>
        <t:SetTitle title="@Elise Mueller (she/her/hers) can you please change this text as you suggest?"/>
      </t:Event>
      <t:Event id="{6060BC5B-7B0F-4202-9A4D-D0A7571EBF5C}" time="2026-07-31T13:45:49.844Z">
        <t:Attribution userId="S::emueller@duke.edu::535f6acb-a1a6-4870-a917-a90564c55321" userProvider="AD" userName="Elise Mueller (she/her/hers)"/>
        <t:Progress percentComplete="100"/>
      </t:Event>
    </t:History>
  </t:Task>
  <t:Task id="{0FA2DFB0-40E3-4DF5-8D6A-C4B96D1FC2AE}">
    <t:Anchor>
      <t:Comment id="323345077"/>
    </t:Anchor>
    <t:History>
      <t:Event id="{957473B8-BCC5-4933-8549-BD1E43F54A68}" time="2026-07-31T12:54:05.673Z">
        <t:Attribution userId="S::ac184@duke.edu::bf098980-b82a-4799-844e-e03b66eaef0e" userProvider="AD" userName="Aria Chernik"/>
        <t:Anchor>
          <t:Comment id="379217518"/>
        </t:Anchor>
        <t:Create/>
      </t:Event>
      <t:Event id="{B5347071-B9ED-4631-A1E6-EC4243A77AC9}" time="2026-07-31T12:54:05.673Z">
        <t:Attribution userId="S::ac184@duke.edu::bf098980-b82a-4799-844e-e03b66eaef0e" userProvider="AD" userName="Aria Chernik"/>
        <t:Anchor>
          <t:Comment id="379217518"/>
        </t:Anchor>
        <t:Assign userId="S::emueller@duke.edu::535f6acb-a1a6-4870-a917-a90564c55321" userProvider="AD" userName="Elise Mueller (she/her/hers)"/>
      </t:Event>
      <t:Event id="{5DB96CC4-2B36-4393-93A7-C2753DC331CC}" time="2026-07-31T12:54:05.673Z">
        <t:Attribution userId="S::ac184@duke.edu::bf098980-b82a-4799-844e-e03b66eaef0e" userProvider="AD" userName="Aria Chernik"/>
        <t:Anchor>
          <t:Comment id="379217518"/>
        </t:Anchor>
        <t:SetTitle title="@Elise Mueller (she/her/hers) yes, please add this info."/>
      </t:Event>
      <t:Event id="{00CFEB4C-051E-4C9D-A0CE-50E440452F2D}" time="2026-07-31T13:52:39.096Z">
        <t:Attribution userId="S::emueller@duke.edu::535f6acb-a1a6-4870-a917-a90564c55321" userProvider="AD" userName="Elise Mueller (she/her/hers)"/>
        <t:Progress percentComplete="100"/>
      </t:Event>
    </t:History>
  </t:Task>
  <t:Task id="{50D20906-ABB5-4D7C-90FD-606724579472}">
    <t:Anchor>
      <t:Comment id="978655930"/>
    </t:Anchor>
    <t:History>
      <t:Event id="{ACFD77D6-9BAF-4E45-8A58-CB726674A65F}" time="2026-07-31T12:57:41.214Z">
        <t:Attribution userId="S::ac184@duke.edu::bf098980-b82a-4799-844e-e03b66eaef0e" userProvider="AD" userName="Aria Chernik"/>
        <t:Anchor>
          <t:Comment id="331855711"/>
        </t:Anchor>
        <t:Create/>
      </t:Event>
      <t:Event id="{5D80386A-D4D0-4421-BD53-3F0DA299747F}" time="2026-07-31T12:57:41.214Z">
        <t:Attribution userId="S::ac184@duke.edu::bf098980-b82a-4799-844e-e03b66eaef0e" userProvider="AD" userName="Aria Chernik"/>
        <t:Anchor>
          <t:Comment id="331855711"/>
        </t:Anchor>
        <t:Assign userId="S::emueller@duke.edu::535f6acb-a1a6-4870-a917-a90564c55321" userProvider="AD" userName="Elise Mueller (she/her/hers)"/>
      </t:Event>
      <t:Event id="{6AE6B988-5B78-41B8-ABEB-2014A134E6DB}" time="2026-07-31T12:57:41.214Z">
        <t:Attribution userId="S::ac184@duke.edu::bf098980-b82a-4799-844e-e03b66eaef0e" userProvider="AD" userName="Aria Chernik"/>
        <t:Anchor>
          <t:Comment id="331855711"/>
        </t:Anchor>
        <t:SetTitle title="@Elise Mueller (she/her/hers) I agree and like your suggestion. Can you please add this languag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9061C9E191F4C97930F40CDBA1C4D" ma:contentTypeVersion="9" ma:contentTypeDescription="Create a new document." ma:contentTypeScope="" ma:versionID="6604daa94ecd9e23985b7cc229a52899">
  <xsd:schema xmlns:xsd="http://www.w3.org/2001/XMLSchema" xmlns:xs="http://www.w3.org/2001/XMLSchema" xmlns:p="http://schemas.microsoft.com/office/2006/metadata/properties" xmlns:ns2="fc5e414b-f1cc-4d8e-b1c6-33d8881b358c" targetNamespace="http://schemas.microsoft.com/office/2006/metadata/properties" ma:root="true" ma:fieldsID="056b65c95d9ce58ba31d5555dc84f476" ns2:_="">
    <xsd:import namespace="fc5e414b-f1cc-4d8e-b1c6-33d8881b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e414b-f1cc-4d8e-b1c6-33d8881b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de6858-8a92-4ea2-93bf-f9910da23fa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5e414b-f1cc-4d8e-b1c6-33d8881b35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9E297A-2888-4EE7-9EF4-101211C88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e414b-f1cc-4d8e-b1c6-33d8881b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6AECC-F776-405A-8709-37300488BC8B}">
  <ds:schemaRefs>
    <ds:schemaRef ds:uri="http://schemas.microsoft.com/sharepoint/v3/contenttype/forms"/>
  </ds:schemaRefs>
</ds:datastoreItem>
</file>

<file path=customXml/itemProps3.xml><?xml version="1.0" encoding="utf-8"?>
<ds:datastoreItem xmlns:ds="http://schemas.openxmlformats.org/officeDocument/2006/customXml" ds:itemID="{6CB7E1DF-865C-4CD5-9369-98C3D8C6E68D}">
  <ds:schemaRefs>
    <ds:schemaRef ds:uri="http://schemas.microsoft.com/office/2006/metadata/properties"/>
    <ds:schemaRef ds:uri="http://schemas.microsoft.com/office/infopath/2007/PartnerControls"/>
    <ds:schemaRef ds:uri="fc5e414b-f1cc-4d8e-b1c6-33d8881b35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6019</Words>
  <Characters>34312</Characters>
  <Application>Microsoft Office Word</Application>
  <DocSecurity>0</DocSecurity>
  <Lines>285</Lines>
  <Paragraphs>80</Paragraphs>
  <ScaleCrop>false</ScaleCrop>
  <Company/>
  <LinksUpToDate>false</LinksUpToDate>
  <CharactersWithSpaces>40251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Duke Syllabus Template</dc:title>
  <dc:creator>Duke Center for Teaching and Learning</dc:creator>
  <dc:description>Syllabus template aligned to the Fall 2026 Syllabus Language Menu</dc:description>
  <cp:lastModifiedBy>Aria Chernik</cp:lastModifiedBy>
  <cp:revision>22</cp:revision>
  <dcterms:created xsi:type="dcterms:W3CDTF">2026-07-27T20:45:00Z</dcterms:created>
  <dcterms:modified xsi:type="dcterms:W3CDTF">2026-08-07T18:51:00Z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0x01010099B9061C9E191F4C97930F40CDBA1C4D</vt:lpwstr>
  </property>
  <property fmtid="{D5CDD505-2E9C-101B-9397-08002B2CF9AE}" pid="3" name="MediaServiceImageTags">
    <vt:lpwstr/>
  </property>
</Properties>
</file>